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95B" w:rsidRPr="00827B7C" w:rsidRDefault="004A495B" w:rsidP="004A495B">
      <w:pPr>
        <w:shd w:val="clear" w:color="auto" w:fill="FFFFFF"/>
        <w:ind w:left="567"/>
        <w:jc w:val="center"/>
        <w:rPr>
          <w:b/>
          <w:color w:val="262633"/>
        </w:rPr>
      </w:pPr>
      <w:r w:rsidRPr="00827B7C">
        <w:rPr>
          <w:b/>
          <w:color w:val="262633"/>
        </w:rPr>
        <w:t>Аналитическая информация по ВПР</w:t>
      </w:r>
    </w:p>
    <w:p w:rsidR="004A495B" w:rsidRPr="00505EF4" w:rsidRDefault="004A495B" w:rsidP="004A495B">
      <w:pPr>
        <w:shd w:val="clear" w:color="auto" w:fill="FFFFFF"/>
        <w:ind w:left="567"/>
        <w:jc w:val="center"/>
        <w:rPr>
          <w:b/>
          <w:color w:val="262633"/>
        </w:rPr>
      </w:pPr>
      <w:r w:rsidRPr="00827B7C">
        <w:rPr>
          <w:b/>
          <w:color w:val="262633"/>
        </w:rPr>
        <w:t xml:space="preserve"> за </w:t>
      </w:r>
      <w:r>
        <w:rPr>
          <w:b/>
          <w:color w:val="262633"/>
        </w:rPr>
        <w:t>2022-</w:t>
      </w:r>
      <w:r w:rsidRPr="00827B7C">
        <w:rPr>
          <w:b/>
          <w:color w:val="262633"/>
        </w:rPr>
        <w:t xml:space="preserve">2023 учебный год по </w:t>
      </w:r>
      <w:r>
        <w:rPr>
          <w:b/>
          <w:color w:val="262633"/>
        </w:rPr>
        <w:t>биологии 5</w:t>
      </w:r>
      <w:r w:rsidRPr="00505EF4">
        <w:rPr>
          <w:b/>
          <w:color w:val="262633"/>
        </w:rPr>
        <w:t xml:space="preserve"> </w:t>
      </w:r>
      <w:r>
        <w:rPr>
          <w:b/>
          <w:color w:val="262633"/>
        </w:rPr>
        <w:t>класс.</w:t>
      </w:r>
    </w:p>
    <w:p w:rsidR="004A495B" w:rsidRPr="00827B7C" w:rsidRDefault="004A495B" w:rsidP="004A495B">
      <w:pPr>
        <w:shd w:val="clear" w:color="auto" w:fill="FFFFFF"/>
        <w:ind w:left="567"/>
        <w:jc w:val="center"/>
        <w:rPr>
          <w:b/>
          <w:color w:val="FF0000"/>
        </w:rPr>
      </w:pPr>
    </w:p>
    <w:p w:rsidR="004A495B" w:rsidRDefault="004A495B" w:rsidP="009E64B5">
      <w:pPr>
        <w:shd w:val="clear" w:color="auto" w:fill="FFFFFF"/>
        <w:ind w:firstLine="567"/>
        <w:jc w:val="both"/>
      </w:pPr>
      <w:r>
        <w:t>В 2022- 2023 учебном году в общеобразовательных учреждениях</w:t>
      </w:r>
      <w:r w:rsidRPr="00827B7C">
        <w:t xml:space="preserve"> </w:t>
      </w:r>
      <w:r>
        <w:t xml:space="preserve">Калининского района городского округа город </w:t>
      </w:r>
      <w:r w:rsidRPr="00827B7C">
        <w:t>Уф</w:t>
      </w:r>
      <w:r>
        <w:t>а</w:t>
      </w:r>
      <w:r w:rsidRPr="00827B7C">
        <w:t xml:space="preserve"> Всероссийская проверочная работа проводились в соответствии с Приказами </w:t>
      </w:r>
      <w:proofErr w:type="spellStart"/>
      <w:r w:rsidRPr="00827B7C">
        <w:t>Рособрнадзора</w:t>
      </w:r>
      <w:proofErr w:type="spellEnd"/>
      <w:r w:rsidRPr="00827B7C">
        <w:t xml:space="preserve"> от 23.12.2022 № 1282 «О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 </w:t>
      </w:r>
    </w:p>
    <w:p w:rsidR="004A495B" w:rsidRDefault="004A495B" w:rsidP="009E64B5">
      <w:pPr>
        <w:widowControl w:val="0"/>
        <w:tabs>
          <w:tab w:val="left" w:pos="1109"/>
        </w:tabs>
        <w:autoSpaceDE w:val="0"/>
        <w:autoSpaceDN w:val="0"/>
        <w:ind w:firstLine="567"/>
        <w:jc w:val="both"/>
        <w:rPr>
          <w:bCs/>
        </w:rPr>
      </w:pPr>
      <w:r>
        <w:t>Назначение ВПР по учебному предмету «Биология» – оценить качество общеобразовательной подготовки обучающихся 5 классов в соответствии с требованиями ФГОС.</w:t>
      </w:r>
    </w:p>
    <w:p w:rsidR="004A495B" w:rsidRDefault="004A495B" w:rsidP="009E64B5">
      <w:pPr>
        <w:widowControl w:val="0"/>
        <w:tabs>
          <w:tab w:val="left" w:pos="1109"/>
        </w:tabs>
        <w:autoSpaceDE w:val="0"/>
        <w:autoSpaceDN w:val="0"/>
        <w:ind w:firstLine="567"/>
        <w:jc w:val="both"/>
        <w:rPr>
          <w:bCs/>
        </w:rPr>
      </w:pPr>
      <w:r>
        <w:rPr>
          <w:bCs/>
        </w:rPr>
        <w:t xml:space="preserve">Всего в ВПР приняли участие: </w:t>
      </w:r>
    </w:p>
    <w:p w:rsidR="004A495B" w:rsidRDefault="004A495B" w:rsidP="009E64B5">
      <w:pPr>
        <w:widowControl w:val="0"/>
        <w:tabs>
          <w:tab w:val="left" w:pos="1109"/>
        </w:tabs>
        <w:autoSpaceDE w:val="0"/>
        <w:autoSpaceDN w:val="0"/>
        <w:ind w:firstLine="567"/>
        <w:jc w:val="both"/>
        <w:rPr>
          <w:bCs/>
        </w:rPr>
      </w:pPr>
      <w:r>
        <w:rPr>
          <w:bCs/>
        </w:rPr>
        <w:t>Общеобразовательных организаций – 24.</w:t>
      </w:r>
    </w:p>
    <w:p w:rsidR="004A495B" w:rsidRDefault="004A495B" w:rsidP="009E64B5">
      <w:pPr>
        <w:widowControl w:val="0"/>
        <w:tabs>
          <w:tab w:val="left" w:pos="1109"/>
        </w:tabs>
        <w:autoSpaceDE w:val="0"/>
        <w:autoSpaceDN w:val="0"/>
        <w:ind w:firstLine="567"/>
        <w:jc w:val="both"/>
        <w:rPr>
          <w:bCs/>
        </w:rPr>
      </w:pPr>
      <w:r>
        <w:rPr>
          <w:bCs/>
        </w:rPr>
        <w:t>Обучающихся – 2170 человек.</w:t>
      </w:r>
    </w:p>
    <w:p w:rsidR="00E4046C" w:rsidRDefault="00E4046C" w:rsidP="009E64B5">
      <w:pPr>
        <w:widowControl w:val="0"/>
        <w:tabs>
          <w:tab w:val="left" w:pos="1109"/>
        </w:tabs>
        <w:autoSpaceDE w:val="0"/>
        <w:autoSpaceDN w:val="0"/>
        <w:ind w:firstLine="567"/>
        <w:jc w:val="both"/>
        <w:rPr>
          <w:bCs/>
        </w:rPr>
      </w:pPr>
    </w:p>
    <w:p w:rsidR="004A495B" w:rsidRPr="00E4046C" w:rsidRDefault="00E4046C" w:rsidP="009E64B5">
      <w:pPr>
        <w:widowControl w:val="0"/>
        <w:tabs>
          <w:tab w:val="left" w:pos="1109"/>
        </w:tabs>
        <w:autoSpaceDE w:val="0"/>
        <w:autoSpaceDN w:val="0"/>
        <w:ind w:firstLine="567"/>
        <w:jc w:val="both"/>
        <w:rPr>
          <w:b/>
          <w:bCs/>
        </w:rPr>
      </w:pPr>
      <w:r w:rsidRPr="00E4046C">
        <w:rPr>
          <w:b/>
          <w:bCs/>
          <w:lang w:val="en-US"/>
        </w:rPr>
        <w:t>I</w:t>
      </w:r>
      <w:r w:rsidRPr="00E4046C">
        <w:rPr>
          <w:b/>
          <w:bCs/>
        </w:rPr>
        <w:t xml:space="preserve">. </w:t>
      </w:r>
      <w:r w:rsidRPr="007D5621">
        <w:rPr>
          <w:b/>
          <w:bCs/>
        </w:rPr>
        <w:t>Описание контрольных измерительных материалов для проведения в 2023 году проверочной работы</w:t>
      </w:r>
    </w:p>
    <w:p w:rsidR="004A495B" w:rsidRPr="00991E12" w:rsidRDefault="00E4046C" w:rsidP="009E64B5">
      <w:pPr>
        <w:widowControl w:val="0"/>
        <w:tabs>
          <w:tab w:val="left" w:pos="1109"/>
        </w:tabs>
        <w:autoSpaceDE w:val="0"/>
        <w:autoSpaceDN w:val="0"/>
        <w:ind w:firstLine="567"/>
        <w:jc w:val="both"/>
        <w:rPr>
          <w:b/>
        </w:rPr>
      </w:pPr>
      <w:r>
        <w:rPr>
          <w:b/>
        </w:rPr>
        <w:t xml:space="preserve">1. </w:t>
      </w:r>
      <w:r w:rsidR="004A495B" w:rsidRPr="00991E12">
        <w:rPr>
          <w:b/>
        </w:rPr>
        <w:t xml:space="preserve">Структура проверочной работы </w:t>
      </w:r>
    </w:p>
    <w:p w:rsidR="00991E12" w:rsidRDefault="004A495B" w:rsidP="009E64B5">
      <w:pPr>
        <w:widowControl w:val="0"/>
        <w:tabs>
          <w:tab w:val="left" w:pos="1109"/>
        </w:tabs>
        <w:autoSpaceDE w:val="0"/>
        <w:autoSpaceDN w:val="0"/>
        <w:ind w:firstLine="567"/>
        <w:jc w:val="both"/>
      </w:pPr>
      <w:r>
        <w:t xml:space="preserve">Вариант проверочной работы состоит из 10 заданий, которые различаются по содержанию и проверяемым требованиям. </w:t>
      </w:r>
    </w:p>
    <w:p w:rsidR="00991E12" w:rsidRDefault="004A495B" w:rsidP="009E64B5">
      <w:pPr>
        <w:widowControl w:val="0"/>
        <w:tabs>
          <w:tab w:val="left" w:pos="1109"/>
        </w:tabs>
        <w:autoSpaceDE w:val="0"/>
        <w:autoSpaceDN w:val="0"/>
        <w:ind w:firstLine="567"/>
        <w:jc w:val="both"/>
      </w:pPr>
      <w:r>
        <w:t xml:space="preserve">Задания 1, 4, 5, 6, 7, 9, 10 основаны на изображениях конкретных объектов, статистических таблицах и требуют анализа изображений и статистических данных, характеристики объектов по предложенному плану, классификации и/или систематизации объектов по определенному признаку, применения биологических знаний </w:t>
      </w:r>
      <w:r w:rsidR="009E64B5">
        <w:t>при решении практических задач.</w:t>
      </w:r>
    </w:p>
    <w:p w:rsidR="004A495B" w:rsidRDefault="004A495B" w:rsidP="009E64B5">
      <w:pPr>
        <w:widowControl w:val="0"/>
        <w:tabs>
          <w:tab w:val="left" w:pos="1109"/>
        </w:tabs>
        <w:autoSpaceDE w:val="0"/>
        <w:autoSpaceDN w:val="0"/>
        <w:ind w:firstLine="567"/>
        <w:jc w:val="both"/>
        <w:rPr>
          <w:bCs/>
        </w:rPr>
      </w:pPr>
      <w:r>
        <w:t>В задании 2 требуется определить процесс жизнедеятельности и указать его значение в жизни организма. Задание 3 проверяет умение пользоваться оборудованием с целью проведения биологического исследования. Задание 8 проверяет умение распределять растения и животных по природным зонам, в соответствии с природными условиями. Задание 10 проверяет связь учебного курса биологии с выбором будущей профессии.</w:t>
      </w:r>
    </w:p>
    <w:p w:rsidR="004A495B" w:rsidRPr="007D5621" w:rsidRDefault="004A495B" w:rsidP="009E64B5">
      <w:pPr>
        <w:widowControl w:val="0"/>
        <w:tabs>
          <w:tab w:val="left" w:pos="502"/>
        </w:tabs>
        <w:autoSpaceDE w:val="0"/>
        <w:autoSpaceDN w:val="0"/>
        <w:jc w:val="both"/>
        <w:outlineLvl w:val="0"/>
        <w:rPr>
          <w:b/>
          <w:bCs/>
        </w:rPr>
      </w:pPr>
    </w:p>
    <w:p w:rsidR="00991E12" w:rsidRPr="00991E12" w:rsidRDefault="00E4046C" w:rsidP="009E64B5">
      <w:pPr>
        <w:ind w:firstLine="567"/>
        <w:jc w:val="both"/>
        <w:rPr>
          <w:b/>
        </w:rPr>
      </w:pPr>
      <w:r>
        <w:rPr>
          <w:b/>
        </w:rPr>
        <w:t xml:space="preserve">2. </w:t>
      </w:r>
      <w:r w:rsidR="00991E12" w:rsidRPr="00991E12">
        <w:rPr>
          <w:b/>
        </w:rPr>
        <w:t xml:space="preserve">Время выполнения варианта проверочной работы </w:t>
      </w:r>
    </w:p>
    <w:p w:rsidR="0006204A" w:rsidRDefault="00991E12" w:rsidP="009E64B5">
      <w:pPr>
        <w:ind w:firstLine="567"/>
        <w:jc w:val="both"/>
      </w:pPr>
      <w:r>
        <w:t>На выполнение проверочной работы дается 45 минут.</w:t>
      </w:r>
    </w:p>
    <w:p w:rsidR="00991E12" w:rsidRDefault="00991E12" w:rsidP="009E64B5">
      <w:pPr>
        <w:jc w:val="both"/>
      </w:pPr>
    </w:p>
    <w:p w:rsidR="00991E12" w:rsidRPr="00991E12" w:rsidRDefault="00E4046C" w:rsidP="009E64B5">
      <w:pPr>
        <w:ind w:firstLine="567"/>
        <w:jc w:val="both"/>
        <w:rPr>
          <w:b/>
        </w:rPr>
      </w:pPr>
      <w:r>
        <w:rPr>
          <w:b/>
        </w:rPr>
        <w:t xml:space="preserve">3. </w:t>
      </w:r>
      <w:r w:rsidR="00991E12" w:rsidRPr="00991E12">
        <w:rPr>
          <w:b/>
        </w:rPr>
        <w:t xml:space="preserve">Распределение заданий проверочной работы по уровню сложности </w:t>
      </w:r>
    </w:p>
    <w:p w:rsidR="00991E12" w:rsidRDefault="00991E12" w:rsidP="009E64B5">
      <w:pPr>
        <w:ind w:firstLine="567"/>
        <w:jc w:val="both"/>
      </w:pPr>
      <w:r>
        <w:t>Все задания проверочной работы относятся к базовому уровню сложности.</w:t>
      </w:r>
    </w:p>
    <w:p w:rsidR="00991E12" w:rsidRDefault="00991E12" w:rsidP="009E64B5">
      <w:pPr>
        <w:ind w:firstLine="567"/>
        <w:jc w:val="both"/>
      </w:pPr>
    </w:p>
    <w:p w:rsidR="00991E12" w:rsidRPr="00991E12" w:rsidRDefault="00E4046C" w:rsidP="009E64B5">
      <w:pPr>
        <w:ind w:firstLine="567"/>
        <w:jc w:val="both"/>
        <w:rPr>
          <w:b/>
        </w:rPr>
      </w:pPr>
      <w:r>
        <w:rPr>
          <w:b/>
        </w:rPr>
        <w:t xml:space="preserve">4. </w:t>
      </w:r>
      <w:r w:rsidR="00991E12" w:rsidRPr="00991E12">
        <w:rPr>
          <w:b/>
        </w:rPr>
        <w:t xml:space="preserve">Типы заданий, сценарии выполнения заданий </w:t>
      </w:r>
    </w:p>
    <w:p w:rsidR="00991E12" w:rsidRDefault="00991E12" w:rsidP="009E64B5">
      <w:pPr>
        <w:ind w:firstLine="567"/>
        <w:jc w:val="both"/>
      </w:pPr>
      <w:r>
        <w:t xml:space="preserve">Задание 1 направлено на выявление уровня овладения умениями выделять существенные признаки биологических объектов. Первая часть задания проверяет умение обучающихся определять на рисунке объекты живой природы (вирусы, растения, животные). Вторая часть проверяет умение сравнивать объекты и находить различия. Третья – контролирует умение находить у одного из объектов отсутствующий признак. </w:t>
      </w:r>
    </w:p>
    <w:p w:rsidR="00991E12" w:rsidRDefault="00991E12" w:rsidP="009E64B5">
      <w:pPr>
        <w:ind w:firstLine="567"/>
        <w:jc w:val="both"/>
      </w:pPr>
      <w:r>
        <w:t xml:space="preserve">Задание 2 проверяет умение по описанию биологического явления определять процесс и формулировать его роль в жизни растения. </w:t>
      </w:r>
    </w:p>
    <w:p w:rsidR="00991E12" w:rsidRDefault="00991E12" w:rsidP="009E64B5">
      <w:pPr>
        <w:ind w:firstLine="567"/>
        <w:jc w:val="both"/>
      </w:pPr>
      <w:r>
        <w:t xml:space="preserve">Задание 3 контролирует знание биологических методов и оборудования, необходимого для биологических исследований в конкретных условиях. </w:t>
      </w:r>
    </w:p>
    <w:p w:rsidR="00991E12" w:rsidRDefault="00991E12" w:rsidP="009E64B5">
      <w:pPr>
        <w:ind w:firstLine="567"/>
        <w:jc w:val="both"/>
      </w:pPr>
      <w:r>
        <w:t xml:space="preserve">Задание 4 проверяет знание устройства оптических приборов, и умение ими пользоваться. </w:t>
      </w:r>
    </w:p>
    <w:p w:rsidR="00991E12" w:rsidRDefault="00991E12" w:rsidP="009E64B5">
      <w:pPr>
        <w:ind w:firstLine="567"/>
        <w:jc w:val="both"/>
      </w:pPr>
      <w:r>
        <w:t xml:space="preserve">Задание 5 проверяет умение систематизировать животных и растения. </w:t>
      </w:r>
    </w:p>
    <w:p w:rsidR="00991E12" w:rsidRDefault="00991E12" w:rsidP="009E64B5">
      <w:pPr>
        <w:ind w:firstLine="567"/>
        <w:jc w:val="both"/>
      </w:pPr>
      <w:r>
        <w:lastRenderedPageBreak/>
        <w:t xml:space="preserve">Задание 6 проверяет умение работать с информацией, представленной в графической форме или умение работать с географической картой, проводя описание ареала обитания животного (растения). Вторая часть задания направлена на проверку умения делать выводы на основании проведенного анализа. </w:t>
      </w:r>
    </w:p>
    <w:p w:rsidR="00991E12" w:rsidRDefault="00991E12" w:rsidP="009E64B5">
      <w:pPr>
        <w:ind w:firstLine="567"/>
        <w:jc w:val="both"/>
      </w:pPr>
      <w:r>
        <w:t xml:space="preserve">Задание 7 проверяет умение анализировать текст биологического содержания на предмет выявления в нем необходимой информации. Вторая часть задания проверяет умение делать сравнительное описание двух объектов по заданному плану. </w:t>
      </w:r>
    </w:p>
    <w:p w:rsidR="00991E12" w:rsidRDefault="00991E12" w:rsidP="009E64B5">
      <w:pPr>
        <w:ind w:firstLine="567"/>
        <w:jc w:val="both"/>
      </w:pPr>
      <w:r>
        <w:t xml:space="preserve">Задание 8 проверяет умение находить недостающую информацию для описания важнейших природных зон. </w:t>
      </w:r>
    </w:p>
    <w:p w:rsidR="00991E12" w:rsidRDefault="00991E12" w:rsidP="009E64B5">
      <w:pPr>
        <w:ind w:firstLine="567"/>
        <w:jc w:val="both"/>
      </w:pPr>
      <w:r>
        <w:t xml:space="preserve">Задание 9 проверяет понимание обучающимися схематического изображения правил природопользования и техники безопасности при работе в биологической лаборатории и способность объяснить необходимость соблюдения этих правил. </w:t>
      </w:r>
    </w:p>
    <w:p w:rsidR="00991E12" w:rsidRDefault="00991E12" w:rsidP="009E64B5">
      <w:pPr>
        <w:ind w:firstLine="567"/>
        <w:jc w:val="both"/>
      </w:pPr>
      <w:r>
        <w:t xml:space="preserve">При выполнении задания 10 обучающиеся анализируют профессии, связанные с применением биологических знаний. </w:t>
      </w:r>
    </w:p>
    <w:p w:rsidR="00991E12" w:rsidRDefault="00991E12" w:rsidP="009E64B5">
      <w:pPr>
        <w:ind w:firstLine="567"/>
        <w:jc w:val="both"/>
      </w:pPr>
      <w:r>
        <w:t>Задания 1.2,1.3,6.2, 7.2,9 и 10 требуют развернутых ответов.</w:t>
      </w:r>
    </w:p>
    <w:p w:rsidR="00991E12" w:rsidRDefault="00991E12" w:rsidP="009E64B5">
      <w:pPr>
        <w:ind w:firstLine="567"/>
        <w:jc w:val="both"/>
      </w:pPr>
    </w:p>
    <w:p w:rsidR="00991E12" w:rsidRPr="00991E12" w:rsidRDefault="00E4046C" w:rsidP="009E64B5">
      <w:pPr>
        <w:ind w:firstLine="567"/>
        <w:jc w:val="both"/>
        <w:rPr>
          <w:b/>
        </w:rPr>
      </w:pPr>
      <w:r>
        <w:rPr>
          <w:b/>
        </w:rPr>
        <w:t xml:space="preserve">5. </w:t>
      </w:r>
      <w:r w:rsidR="00991E12" w:rsidRPr="00991E12">
        <w:rPr>
          <w:b/>
        </w:rPr>
        <w:t xml:space="preserve">Система оценивания выполнения отдельных заданий и проверочной работы в целом </w:t>
      </w:r>
    </w:p>
    <w:p w:rsidR="00991E12" w:rsidRDefault="00991E12" w:rsidP="009E64B5">
      <w:pPr>
        <w:ind w:firstLine="567"/>
        <w:jc w:val="both"/>
      </w:pPr>
      <w:r>
        <w:t xml:space="preserve">Полный правильный ответ на задание 1 оценивается в 5 баллов: части 1.1 – 1 баллом (в соответствии с критериями), 1.2 – 2 балла, 1.3 – 2 балла (в соответствии с критериями). </w:t>
      </w:r>
    </w:p>
    <w:p w:rsidR="00991E12" w:rsidRDefault="00991E12" w:rsidP="009E64B5">
      <w:pPr>
        <w:ind w:firstLine="567"/>
        <w:jc w:val="both"/>
      </w:pPr>
      <w:r>
        <w:t xml:space="preserve">Полный правильный ответ на задание 2 оценивается в 2 балла: часть 2.1 – 1 баллом; часть 2.2 – 1 баллом. </w:t>
      </w:r>
    </w:p>
    <w:p w:rsidR="00991E12" w:rsidRDefault="00991E12" w:rsidP="009E64B5">
      <w:pPr>
        <w:ind w:firstLine="567"/>
        <w:jc w:val="both"/>
      </w:pPr>
      <w:r>
        <w:t xml:space="preserve">Полный правильный ответ на задание 3 оценивается в 3 балла: часть 3.1 – 2 балла; 3.2 – 1 баллом. </w:t>
      </w:r>
    </w:p>
    <w:p w:rsidR="00991E12" w:rsidRDefault="00991E12" w:rsidP="009E64B5">
      <w:pPr>
        <w:ind w:firstLine="567"/>
        <w:jc w:val="both"/>
      </w:pPr>
      <w:r>
        <w:t xml:space="preserve">Полный правильный ответ на задание 4 оценивается в 3 балла: часть 4.1 – 1 баллом; часть 4.2 – 1 баллом; часть 4.3 – 1 баллом. </w:t>
      </w:r>
    </w:p>
    <w:p w:rsidR="00991E12" w:rsidRDefault="00991E12" w:rsidP="009E64B5">
      <w:pPr>
        <w:ind w:firstLine="567"/>
        <w:jc w:val="both"/>
      </w:pPr>
      <w:r>
        <w:t xml:space="preserve">Ответ на задание 5 оценивается в 2 балла, 1 балл ставится, если допущена одна ошибка. </w:t>
      </w:r>
    </w:p>
    <w:p w:rsidR="00991E12" w:rsidRDefault="00991E12" w:rsidP="009E64B5">
      <w:pPr>
        <w:ind w:firstLine="567"/>
        <w:jc w:val="both"/>
      </w:pPr>
      <w:r>
        <w:t xml:space="preserve">Полный правильный ответ на задание 6 оценивается в 2 балла: часть 6.1 – 1 баллом; часть 6.2 – 1 балом (в соответствии с критериями). </w:t>
      </w:r>
    </w:p>
    <w:p w:rsidR="00991E12" w:rsidRDefault="00991E12" w:rsidP="009E64B5">
      <w:pPr>
        <w:ind w:firstLine="567"/>
        <w:jc w:val="both"/>
      </w:pPr>
      <w:r>
        <w:t xml:space="preserve">Полный правильный ответ на задание 7 оценивается в 5 баллов: часть 7.1 оценивается в 2 балла, 1 балл ставится, если допущена одна ошибка; часть 7.2 – 3 балла в соответствии с критериями. </w:t>
      </w:r>
    </w:p>
    <w:p w:rsidR="00991E12" w:rsidRDefault="00991E12" w:rsidP="009E64B5">
      <w:pPr>
        <w:ind w:firstLine="567"/>
        <w:jc w:val="both"/>
      </w:pPr>
      <w:r>
        <w:t xml:space="preserve">Правильный ответ на задание 8 оценивается в 2 балла, 1 балл ставится, если допущена одна ошибка. </w:t>
      </w:r>
    </w:p>
    <w:p w:rsidR="00991E12" w:rsidRDefault="00991E12" w:rsidP="009E64B5">
      <w:pPr>
        <w:ind w:firstLine="567"/>
        <w:jc w:val="both"/>
      </w:pPr>
      <w:r>
        <w:t xml:space="preserve">Правильный ответ на задание 9 оценивается в 2 балла в соответствии с критериями. </w:t>
      </w:r>
    </w:p>
    <w:p w:rsidR="00991E12" w:rsidRDefault="00991E12" w:rsidP="009E64B5">
      <w:pPr>
        <w:ind w:firstLine="567"/>
        <w:jc w:val="both"/>
      </w:pPr>
      <w:r>
        <w:t xml:space="preserve">Полный правильный ответ на задание 10 оценивается в 3 балла в соответствии с критериями. </w:t>
      </w:r>
    </w:p>
    <w:p w:rsidR="00991E12" w:rsidRDefault="00991E12" w:rsidP="009E64B5">
      <w:pPr>
        <w:ind w:firstLine="567"/>
        <w:jc w:val="both"/>
      </w:pPr>
      <w:r>
        <w:t xml:space="preserve">Максимальный первичный балл </w:t>
      </w:r>
      <w:r w:rsidRPr="00E4046C">
        <w:rPr>
          <w:b/>
        </w:rPr>
        <w:t>– 29.</w:t>
      </w:r>
      <w:r>
        <w:t xml:space="preserve"> </w:t>
      </w:r>
    </w:p>
    <w:p w:rsidR="00E4046C" w:rsidRPr="00062A10" w:rsidRDefault="00062A10" w:rsidP="009E64B5">
      <w:pPr>
        <w:ind w:firstLine="567"/>
        <w:jc w:val="both"/>
        <w:rPr>
          <w:i/>
        </w:rPr>
      </w:pPr>
      <w:r>
        <w:rPr>
          <w:i/>
        </w:rPr>
        <w:t>Таблица 1</w:t>
      </w:r>
      <w:r w:rsidR="00991E12" w:rsidRPr="00062A10">
        <w:rPr>
          <w:i/>
        </w:rPr>
        <w:t xml:space="preserve"> </w:t>
      </w:r>
    </w:p>
    <w:p w:rsidR="00E4046C" w:rsidRDefault="00991E12" w:rsidP="009E64B5">
      <w:pPr>
        <w:ind w:firstLine="567"/>
        <w:jc w:val="center"/>
        <w:rPr>
          <w:b/>
        </w:rPr>
      </w:pPr>
      <w:r w:rsidRPr="00E4046C">
        <w:rPr>
          <w:b/>
        </w:rPr>
        <w:t>Рекомендации по переводу первичных баллов</w:t>
      </w:r>
    </w:p>
    <w:p w:rsidR="00E4046C" w:rsidRPr="00E4046C" w:rsidRDefault="00991E12" w:rsidP="009E64B5">
      <w:pPr>
        <w:ind w:firstLine="567"/>
        <w:jc w:val="center"/>
        <w:rPr>
          <w:b/>
        </w:rPr>
      </w:pPr>
      <w:r w:rsidRPr="00E4046C">
        <w:rPr>
          <w:b/>
        </w:rPr>
        <w:t>в отметки по пятибалльной шкале</w:t>
      </w:r>
    </w:p>
    <w:p w:rsidR="00991E12" w:rsidRDefault="00991E12" w:rsidP="009E64B5">
      <w:pPr>
        <w:ind w:firstLine="567"/>
        <w:jc w:val="both"/>
      </w:pPr>
      <w:r>
        <w:t xml:space="preserve"> </w:t>
      </w:r>
    </w:p>
    <w:tbl>
      <w:tblPr>
        <w:tblStyle w:val="a3"/>
        <w:tblW w:w="0" w:type="auto"/>
        <w:tblInd w:w="-5" w:type="dxa"/>
        <w:tblLook w:val="04A0" w:firstRow="1" w:lastRow="0" w:firstColumn="1" w:lastColumn="0" w:noHBand="0" w:noVBand="1"/>
      </w:tblPr>
      <w:tblGrid>
        <w:gridCol w:w="4253"/>
        <w:gridCol w:w="1276"/>
        <w:gridCol w:w="1275"/>
        <w:gridCol w:w="1276"/>
        <w:gridCol w:w="1270"/>
      </w:tblGrid>
      <w:tr w:rsidR="00E4046C" w:rsidTr="009E64B5">
        <w:tc>
          <w:tcPr>
            <w:tcW w:w="4253" w:type="dxa"/>
          </w:tcPr>
          <w:p w:rsidR="00E4046C" w:rsidRDefault="00E4046C" w:rsidP="009E64B5">
            <w:pPr>
              <w:jc w:val="both"/>
            </w:pPr>
            <w:r>
              <w:t>Отметка по пятибалльной шкале</w:t>
            </w:r>
          </w:p>
        </w:tc>
        <w:tc>
          <w:tcPr>
            <w:tcW w:w="1276" w:type="dxa"/>
          </w:tcPr>
          <w:p w:rsidR="00E4046C" w:rsidRDefault="00E4046C" w:rsidP="009E64B5">
            <w:pPr>
              <w:jc w:val="both"/>
            </w:pPr>
            <w:r>
              <w:t>«2»</w:t>
            </w:r>
          </w:p>
        </w:tc>
        <w:tc>
          <w:tcPr>
            <w:tcW w:w="1275" w:type="dxa"/>
          </w:tcPr>
          <w:p w:rsidR="00E4046C" w:rsidRDefault="00E4046C" w:rsidP="009E64B5">
            <w:pPr>
              <w:jc w:val="both"/>
            </w:pPr>
            <w:r>
              <w:t>«3»</w:t>
            </w:r>
          </w:p>
        </w:tc>
        <w:tc>
          <w:tcPr>
            <w:tcW w:w="1276" w:type="dxa"/>
          </w:tcPr>
          <w:p w:rsidR="00E4046C" w:rsidRDefault="00E4046C" w:rsidP="009E64B5">
            <w:pPr>
              <w:jc w:val="both"/>
            </w:pPr>
            <w:r>
              <w:t>«4»</w:t>
            </w:r>
          </w:p>
        </w:tc>
        <w:tc>
          <w:tcPr>
            <w:tcW w:w="1270" w:type="dxa"/>
          </w:tcPr>
          <w:p w:rsidR="00E4046C" w:rsidRDefault="00E4046C" w:rsidP="009E64B5">
            <w:pPr>
              <w:jc w:val="both"/>
            </w:pPr>
            <w:r>
              <w:t>«5»</w:t>
            </w:r>
          </w:p>
        </w:tc>
      </w:tr>
      <w:tr w:rsidR="00E4046C" w:rsidTr="009E64B5">
        <w:tc>
          <w:tcPr>
            <w:tcW w:w="4253" w:type="dxa"/>
          </w:tcPr>
          <w:p w:rsidR="00E4046C" w:rsidRDefault="00E4046C" w:rsidP="009E64B5">
            <w:pPr>
              <w:jc w:val="both"/>
            </w:pPr>
            <w:r>
              <w:t>Первичные баллы</w:t>
            </w:r>
          </w:p>
        </w:tc>
        <w:tc>
          <w:tcPr>
            <w:tcW w:w="1276" w:type="dxa"/>
          </w:tcPr>
          <w:p w:rsidR="00E4046C" w:rsidRDefault="00E4046C" w:rsidP="009E64B5">
            <w:pPr>
              <w:jc w:val="both"/>
            </w:pPr>
            <w:r>
              <w:t>0-11</w:t>
            </w:r>
          </w:p>
        </w:tc>
        <w:tc>
          <w:tcPr>
            <w:tcW w:w="1275" w:type="dxa"/>
          </w:tcPr>
          <w:p w:rsidR="00E4046C" w:rsidRDefault="00E4046C" w:rsidP="009E64B5">
            <w:pPr>
              <w:jc w:val="both"/>
            </w:pPr>
            <w:r>
              <w:t>12-17</w:t>
            </w:r>
          </w:p>
        </w:tc>
        <w:tc>
          <w:tcPr>
            <w:tcW w:w="1276" w:type="dxa"/>
          </w:tcPr>
          <w:p w:rsidR="00E4046C" w:rsidRDefault="00E4046C" w:rsidP="009E64B5">
            <w:pPr>
              <w:jc w:val="both"/>
            </w:pPr>
            <w:r>
              <w:t>18-23</w:t>
            </w:r>
          </w:p>
        </w:tc>
        <w:tc>
          <w:tcPr>
            <w:tcW w:w="1270" w:type="dxa"/>
          </w:tcPr>
          <w:p w:rsidR="00E4046C" w:rsidRDefault="00E4046C" w:rsidP="009E64B5">
            <w:pPr>
              <w:jc w:val="both"/>
            </w:pPr>
            <w:r>
              <w:t>24-29</w:t>
            </w:r>
          </w:p>
        </w:tc>
      </w:tr>
    </w:tbl>
    <w:p w:rsidR="001A5E9B" w:rsidRDefault="001A5E9B" w:rsidP="009E64B5">
      <w:pPr>
        <w:jc w:val="both"/>
        <w:rPr>
          <w:b/>
          <w:lang w:val="en-US"/>
        </w:rPr>
      </w:pPr>
    </w:p>
    <w:p w:rsidR="00991E12" w:rsidRDefault="00E4046C" w:rsidP="009E64B5">
      <w:pPr>
        <w:ind w:firstLine="567"/>
        <w:jc w:val="both"/>
        <w:rPr>
          <w:b/>
        </w:rPr>
      </w:pPr>
      <w:r>
        <w:rPr>
          <w:b/>
          <w:lang w:val="en-US"/>
        </w:rPr>
        <w:t>II</w:t>
      </w:r>
      <w:r w:rsidRPr="001A5E9B">
        <w:rPr>
          <w:b/>
        </w:rPr>
        <w:t>.</w:t>
      </w:r>
      <w:r>
        <w:rPr>
          <w:b/>
        </w:rPr>
        <w:t xml:space="preserve"> Статистика по отметкам</w:t>
      </w:r>
      <w:r w:rsidR="001A5E9B">
        <w:rPr>
          <w:b/>
        </w:rPr>
        <w:t xml:space="preserve"> (распределение групп баллов, %)</w:t>
      </w:r>
    </w:p>
    <w:p w:rsidR="001A5E9B" w:rsidRPr="00062A10" w:rsidRDefault="00062A10" w:rsidP="00062A10">
      <w:pPr>
        <w:ind w:left="567" w:firstLine="567"/>
        <w:jc w:val="right"/>
        <w:rPr>
          <w:i/>
        </w:rPr>
      </w:pPr>
      <w:r>
        <w:rPr>
          <w:i/>
        </w:rPr>
        <w:t>Таблица 2</w:t>
      </w:r>
    </w:p>
    <w:tbl>
      <w:tblPr>
        <w:tblStyle w:val="a3"/>
        <w:tblW w:w="0" w:type="auto"/>
        <w:tblLook w:val="04A0" w:firstRow="1" w:lastRow="0" w:firstColumn="1" w:lastColumn="0" w:noHBand="0" w:noVBand="1"/>
      </w:tblPr>
      <w:tblGrid>
        <w:gridCol w:w="1720"/>
        <w:gridCol w:w="1229"/>
        <w:gridCol w:w="1481"/>
        <w:gridCol w:w="1213"/>
        <w:gridCol w:w="1234"/>
        <w:gridCol w:w="1234"/>
        <w:gridCol w:w="1234"/>
      </w:tblGrid>
      <w:tr w:rsidR="001A5E9B" w:rsidTr="001A5E9B">
        <w:tc>
          <w:tcPr>
            <w:tcW w:w="1720" w:type="dxa"/>
          </w:tcPr>
          <w:p w:rsidR="001A5E9B" w:rsidRDefault="001A5E9B" w:rsidP="001A5E9B">
            <w:pPr>
              <w:rPr>
                <w:b/>
              </w:rPr>
            </w:pPr>
          </w:p>
        </w:tc>
        <w:tc>
          <w:tcPr>
            <w:tcW w:w="1229" w:type="dxa"/>
          </w:tcPr>
          <w:p w:rsidR="001A5E9B" w:rsidRDefault="001A5E9B" w:rsidP="001A5E9B">
            <w:pPr>
              <w:jc w:val="center"/>
              <w:rPr>
                <w:b/>
              </w:rPr>
            </w:pPr>
            <w:r>
              <w:rPr>
                <w:b/>
              </w:rPr>
              <w:t>Кол-во ОО</w:t>
            </w:r>
          </w:p>
        </w:tc>
        <w:tc>
          <w:tcPr>
            <w:tcW w:w="1481" w:type="dxa"/>
          </w:tcPr>
          <w:p w:rsidR="001A5E9B" w:rsidRDefault="001A5E9B" w:rsidP="001A5E9B">
            <w:pPr>
              <w:jc w:val="center"/>
              <w:rPr>
                <w:b/>
              </w:rPr>
            </w:pPr>
            <w:r>
              <w:rPr>
                <w:b/>
              </w:rPr>
              <w:t>Кол-во участников</w:t>
            </w:r>
          </w:p>
        </w:tc>
        <w:tc>
          <w:tcPr>
            <w:tcW w:w="1213" w:type="dxa"/>
          </w:tcPr>
          <w:p w:rsidR="001A5E9B" w:rsidRDefault="001A5E9B" w:rsidP="001A5E9B">
            <w:pPr>
              <w:jc w:val="center"/>
              <w:rPr>
                <w:b/>
              </w:rPr>
            </w:pPr>
            <w:r>
              <w:rPr>
                <w:b/>
              </w:rPr>
              <w:t>«2», %</w:t>
            </w:r>
          </w:p>
        </w:tc>
        <w:tc>
          <w:tcPr>
            <w:tcW w:w="1234" w:type="dxa"/>
          </w:tcPr>
          <w:p w:rsidR="001A5E9B" w:rsidRDefault="001A5E9B" w:rsidP="001A5E9B">
            <w:pPr>
              <w:jc w:val="center"/>
              <w:rPr>
                <w:b/>
              </w:rPr>
            </w:pPr>
            <w:r>
              <w:rPr>
                <w:b/>
              </w:rPr>
              <w:t>«3», %</w:t>
            </w:r>
          </w:p>
        </w:tc>
        <w:tc>
          <w:tcPr>
            <w:tcW w:w="1234" w:type="dxa"/>
          </w:tcPr>
          <w:p w:rsidR="001A5E9B" w:rsidRDefault="001A5E9B" w:rsidP="001A5E9B">
            <w:pPr>
              <w:jc w:val="center"/>
              <w:rPr>
                <w:b/>
              </w:rPr>
            </w:pPr>
            <w:r>
              <w:rPr>
                <w:b/>
              </w:rPr>
              <w:t>«4», %</w:t>
            </w:r>
          </w:p>
        </w:tc>
        <w:tc>
          <w:tcPr>
            <w:tcW w:w="1234" w:type="dxa"/>
          </w:tcPr>
          <w:p w:rsidR="001A5E9B" w:rsidRDefault="001A5E9B" w:rsidP="001A5E9B">
            <w:pPr>
              <w:jc w:val="center"/>
              <w:rPr>
                <w:b/>
              </w:rPr>
            </w:pPr>
            <w:r>
              <w:rPr>
                <w:b/>
              </w:rPr>
              <w:t>«5», %</w:t>
            </w:r>
          </w:p>
        </w:tc>
      </w:tr>
      <w:tr w:rsidR="00B62026" w:rsidTr="0091096D">
        <w:tc>
          <w:tcPr>
            <w:tcW w:w="1720" w:type="dxa"/>
          </w:tcPr>
          <w:p w:rsidR="00B62026" w:rsidRDefault="00B62026" w:rsidP="00B62026">
            <w:pPr>
              <w:jc w:val="center"/>
              <w:rPr>
                <w:b/>
              </w:rPr>
            </w:pPr>
            <w:r>
              <w:rPr>
                <w:b/>
              </w:rPr>
              <w:t>РФ</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bottom"/>
          </w:tcPr>
          <w:p w:rsidR="00B62026" w:rsidRPr="00B62026" w:rsidRDefault="00B62026" w:rsidP="00B62026">
            <w:pPr>
              <w:jc w:val="center"/>
              <w:rPr>
                <w:color w:val="000000"/>
              </w:rPr>
            </w:pPr>
            <w:r w:rsidRPr="00B62026">
              <w:rPr>
                <w:color w:val="000000"/>
              </w:rPr>
              <w:t>34462</w:t>
            </w:r>
          </w:p>
        </w:tc>
        <w:tc>
          <w:tcPr>
            <w:tcW w:w="1481" w:type="dxa"/>
            <w:tcBorders>
              <w:top w:val="single" w:sz="4" w:space="0" w:color="000000"/>
              <w:left w:val="nil"/>
              <w:bottom w:val="single" w:sz="4" w:space="0" w:color="000000"/>
              <w:right w:val="single" w:sz="4" w:space="0" w:color="000000"/>
            </w:tcBorders>
            <w:shd w:val="clear" w:color="auto" w:fill="auto"/>
            <w:vAlign w:val="bottom"/>
          </w:tcPr>
          <w:p w:rsidR="00B62026" w:rsidRPr="00B62026" w:rsidRDefault="00B62026" w:rsidP="00B62026">
            <w:pPr>
              <w:jc w:val="center"/>
              <w:rPr>
                <w:color w:val="000000"/>
              </w:rPr>
            </w:pPr>
            <w:r w:rsidRPr="00B62026">
              <w:rPr>
                <w:color w:val="000000"/>
              </w:rPr>
              <w:t>1446105</w:t>
            </w:r>
          </w:p>
        </w:tc>
        <w:tc>
          <w:tcPr>
            <w:tcW w:w="121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62026" w:rsidRPr="001A5E9B" w:rsidRDefault="00B62026" w:rsidP="00B62026">
            <w:pPr>
              <w:jc w:val="center"/>
              <w:rPr>
                <w:color w:val="000000"/>
              </w:rPr>
            </w:pPr>
            <w:r w:rsidRPr="001A5E9B">
              <w:rPr>
                <w:color w:val="000000"/>
              </w:rPr>
              <w:t>7,46</w:t>
            </w:r>
          </w:p>
        </w:tc>
        <w:tc>
          <w:tcPr>
            <w:tcW w:w="1234" w:type="dxa"/>
            <w:tcBorders>
              <w:top w:val="single" w:sz="4" w:space="0" w:color="000000"/>
              <w:left w:val="nil"/>
              <w:bottom w:val="single" w:sz="4" w:space="0" w:color="000000"/>
              <w:right w:val="single" w:sz="4" w:space="0" w:color="000000"/>
            </w:tcBorders>
            <w:shd w:val="clear" w:color="auto" w:fill="auto"/>
            <w:vAlign w:val="bottom"/>
          </w:tcPr>
          <w:p w:rsidR="00B62026" w:rsidRPr="001A5E9B" w:rsidRDefault="00B62026" w:rsidP="00B62026">
            <w:pPr>
              <w:jc w:val="center"/>
              <w:rPr>
                <w:color w:val="000000"/>
              </w:rPr>
            </w:pPr>
            <w:r w:rsidRPr="001A5E9B">
              <w:rPr>
                <w:color w:val="000000"/>
              </w:rPr>
              <w:t>38,12</w:t>
            </w:r>
          </w:p>
        </w:tc>
        <w:tc>
          <w:tcPr>
            <w:tcW w:w="1234" w:type="dxa"/>
            <w:tcBorders>
              <w:top w:val="single" w:sz="4" w:space="0" w:color="000000"/>
              <w:left w:val="nil"/>
              <w:bottom w:val="single" w:sz="4" w:space="0" w:color="000000"/>
              <w:right w:val="single" w:sz="4" w:space="0" w:color="000000"/>
            </w:tcBorders>
            <w:shd w:val="clear" w:color="auto" w:fill="auto"/>
            <w:vAlign w:val="bottom"/>
          </w:tcPr>
          <w:p w:rsidR="00B62026" w:rsidRPr="001A5E9B" w:rsidRDefault="00B62026" w:rsidP="00B62026">
            <w:pPr>
              <w:jc w:val="center"/>
              <w:rPr>
                <w:color w:val="000000"/>
              </w:rPr>
            </w:pPr>
            <w:r w:rsidRPr="001A5E9B">
              <w:rPr>
                <w:color w:val="000000"/>
              </w:rPr>
              <w:t>41,47</w:t>
            </w:r>
          </w:p>
        </w:tc>
        <w:tc>
          <w:tcPr>
            <w:tcW w:w="1234" w:type="dxa"/>
            <w:tcBorders>
              <w:top w:val="single" w:sz="4" w:space="0" w:color="000000"/>
              <w:left w:val="nil"/>
              <w:bottom w:val="single" w:sz="4" w:space="0" w:color="000000"/>
              <w:right w:val="single" w:sz="4" w:space="0" w:color="000000"/>
            </w:tcBorders>
            <w:shd w:val="clear" w:color="auto" w:fill="auto"/>
            <w:vAlign w:val="bottom"/>
          </w:tcPr>
          <w:p w:rsidR="00B62026" w:rsidRPr="001A5E9B" w:rsidRDefault="00B62026" w:rsidP="00B62026">
            <w:pPr>
              <w:jc w:val="center"/>
              <w:rPr>
                <w:color w:val="000000"/>
              </w:rPr>
            </w:pPr>
            <w:r w:rsidRPr="001A5E9B">
              <w:rPr>
                <w:color w:val="000000"/>
              </w:rPr>
              <w:t>12,96</w:t>
            </w:r>
          </w:p>
        </w:tc>
      </w:tr>
      <w:tr w:rsidR="00B62026" w:rsidTr="009E64B5">
        <w:tc>
          <w:tcPr>
            <w:tcW w:w="1720" w:type="dxa"/>
            <w:tcBorders>
              <w:bottom w:val="single" w:sz="4" w:space="0" w:color="auto"/>
            </w:tcBorders>
          </w:tcPr>
          <w:p w:rsidR="00B62026" w:rsidRDefault="00B62026" w:rsidP="00B62026">
            <w:pPr>
              <w:jc w:val="center"/>
              <w:rPr>
                <w:b/>
              </w:rPr>
            </w:pPr>
            <w:r>
              <w:rPr>
                <w:b/>
              </w:rPr>
              <w:t>РБ</w:t>
            </w:r>
          </w:p>
        </w:tc>
        <w:tc>
          <w:tcPr>
            <w:tcW w:w="1229" w:type="dxa"/>
            <w:tcBorders>
              <w:top w:val="nil"/>
              <w:left w:val="single" w:sz="4" w:space="0" w:color="000000"/>
              <w:bottom w:val="single" w:sz="4" w:space="0" w:color="auto"/>
              <w:right w:val="single" w:sz="4" w:space="0" w:color="000000"/>
            </w:tcBorders>
            <w:shd w:val="clear" w:color="auto" w:fill="auto"/>
            <w:vAlign w:val="bottom"/>
          </w:tcPr>
          <w:p w:rsidR="00B62026" w:rsidRPr="00B62026" w:rsidRDefault="00B62026" w:rsidP="00B62026">
            <w:pPr>
              <w:jc w:val="center"/>
              <w:rPr>
                <w:color w:val="000000"/>
              </w:rPr>
            </w:pPr>
            <w:r w:rsidRPr="00B62026">
              <w:rPr>
                <w:color w:val="000000"/>
              </w:rPr>
              <w:t>1183</w:t>
            </w:r>
          </w:p>
        </w:tc>
        <w:tc>
          <w:tcPr>
            <w:tcW w:w="1481" w:type="dxa"/>
            <w:tcBorders>
              <w:top w:val="nil"/>
              <w:left w:val="nil"/>
              <w:bottom w:val="single" w:sz="4" w:space="0" w:color="auto"/>
              <w:right w:val="single" w:sz="4" w:space="0" w:color="000000"/>
            </w:tcBorders>
            <w:shd w:val="clear" w:color="auto" w:fill="auto"/>
            <w:vAlign w:val="bottom"/>
          </w:tcPr>
          <w:p w:rsidR="00B62026" w:rsidRPr="00B62026" w:rsidRDefault="00B62026" w:rsidP="00B62026">
            <w:pPr>
              <w:jc w:val="center"/>
              <w:rPr>
                <w:color w:val="000000"/>
              </w:rPr>
            </w:pPr>
            <w:r w:rsidRPr="00B62026">
              <w:rPr>
                <w:color w:val="000000"/>
              </w:rPr>
              <w:t>46269</w:t>
            </w:r>
          </w:p>
        </w:tc>
        <w:tc>
          <w:tcPr>
            <w:tcW w:w="1213" w:type="dxa"/>
            <w:tcBorders>
              <w:top w:val="nil"/>
              <w:left w:val="single" w:sz="4" w:space="0" w:color="000000"/>
              <w:bottom w:val="single" w:sz="4" w:space="0" w:color="auto"/>
              <w:right w:val="single" w:sz="4" w:space="0" w:color="000000"/>
            </w:tcBorders>
            <w:shd w:val="clear" w:color="auto" w:fill="auto"/>
            <w:vAlign w:val="bottom"/>
          </w:tcPr>
          <w:p w:rsidR="00B62026" w:rsidRPr="001A5E9B" w:rsidRDefault="00B62026" w:rsidP="00B62026">
            <w:pPr>
              <w:jc w:val="center"/>
              <w:rPr>
                <w:color w:val="000000"/>
              </w:rPr>
            </w:pPr>
            <w:r w:rsidRPr="001A5E9B">
              <w:rPr>
                <w:color w:val="000000"/>
              </w:rPr>
              <w:t>5,06</w:t>
            </w:r>
          </w:p>
        </w:tc>
        <w:tc>
          <w:tcPr>
            <w:tcW w:w="1234" w:type="dxa"/>
            <w:tcBorders>
              <w:top w:val="nil"/>
              <w:left w:val="nil"/>
              <w:bottom w:val="single" w:sz="4" w:space="0" w:color="auto"/>
              <w:right w:val="single" w:sz="4" w:space="0" w:color="000000"/>
            </w:tcBorders>
            <w:shd w:val="clear" w:color="auto" w:fill="auto"/>
            <w:vAlign w:val="bottom"/>
          </w:tcPr>
          <w:p w:rsidR="00B62026" w:rsidRPr="001A5E9B" w:rsidRDefault="00B62026" w:rsidP="00B62026">
            <w:pPr>
              <w:jc w:val="center"/>
              <w:rPr>
                <w:color w:val="000000"/>
              </w:rPr>
            </w:pPr>
            <w:r w:rsidRPr="001A5E9B">
              <w:rPr>
                <w:color w:val="000000"/>
              </w:rPr>
              <w:t>35,84</w:t>
            </w:r>
          </w:p>
        </w:tc>
        <w:tc>
          <w:tcPr>
            <w:tcW w:w="1234" w:type="dxa"/>
            <w:tcBorders>
              <w:top w:val="nil"/>
              <w:left w:val="nil"/>
              <w:bottom w:val="single" w:sz="4" w:space="0" w:color="auto"/>
              <w:right w:val="single" w:sz="4" w:space="0" w:color="000000"/>
            </w:tcBorders>
            <w:shd w:val="clear" w:color="auto" w:fill="auto"/>
            <w:vAlign w:val="bottom"/>
          </w:tcPr>
          <w:p w:rsidR="00B62026" w:rsidRPr="001A5E9B" w:rsidRDefault="00B62026" w:rsidP="00B62026">
            <w:pPr>
              <w:jc w:val="center"/>
              <w:rPr>
                <w:color w:val="000000"/>
              </w:rPr>
            </w:pPr>
            <w:r w:rsidRPr="001A5E9B">
              <w:rPr>
                <w:color w:val="000000"/>
              </w:rPr>
              <w:t>45,37</w:t>
            </w:r>
          </w:p>
        </w:tc>
        <w:tc>
          <w:tcPr>
            <w:tcW w:w="1234" w:type="dxa"/>
            <w:tcBorders>
              <w:top w:val="nil"/>
              <w:left w:val="nil"/>
              <w:bottom w:val="single" w:sz="4" w:space="0" w:color="auto"/>
              <w:right w:val="single" w:sz="4" w:space="0" w:color="000000"/>
            </w:tcBorders>
            <w:shd w:val="clear" w:color="auto" w:fill="auto"/>
            <w:vAlign w:val="bottom"/>
          </w:tcPr>
          <w:p w:rsidR="00B62026" w:rsidRPr="001A5E9B" w:rsidRDefault="00B62026" w:rsidP="00B62026">
            <w:pPr>
              <w:jc w:val="center"/>
              <w:rPr>
                <w:color w:val="000000"/>
              </w:rPr>
            </w:pPr>
            <w:r w:rsidRPr="001A5E9B">
              <w:rPr>
                <w:color w:val="000000"/>
              </w:rPr>
              <w:t>13,73</w:t>
            </w:r>
          </w:p>
        </w:tc>
      </w:tr>
      <w:tr w:rsidR="00B62026" w:rsidTr="009E64B5">
        <w:tc>
          <w:tcPr>
            <w:tcW w:w="1720" w:type="dxa"/>
            <w:tcBorders>
              <w:top w:val="single" w:sz="4" w:space="0" w:color="auto"/>
              <w:bottom w:val="single" w:sz="4" w:space="0" w:color="auto"/>
              <w:right w:val="single" w:sz="4" w:space="0" w:color="auto"/>
            </w:tcBorders>
          </w:tcPr>
          <w:p w:rsidR="00B62026" w:rsidRDefault="00B62026" w:rsidP="00B62026">
            <w:pPr>
              <w:jc w:val="center"/>
              <w:rPr>
                <w:b/>
              </w:rPr>
            </w:pPr>
            <w:r>
              <w:rPr>
                <w:b/>
              </w:rPr>
              <w:lastRenderedPageBreak/>
              <w:t>г. Уфа</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bottom"/>
          </w:tcPr>
          <w:p w:rsidR="00B62026" w:rsidRPr="00B62026" w:rsidRDefault="00B62026" w:rsidP="00B62026">
            <w:pPr>
              <w:jc w:val="center"/>
              <w:rPr>
                <w:color w:val="000000"/>
              </w:rPr>
            </w:pPr>
            <w:r w:rsidRPr="00B62026">
              <w:rPr>
                <w:color w:val="000000"/>
              </w:rPr>
              <w:t>132</w:t>
            </w:r>
          </w:p>
        </w:tc>
        <w:tc>
          <w:tcPr>
            <w:tcW w:w="1481" w:type="dxa"/>
            <w:tcBorders>
              <w:top w:val="single" w:sz="4" w:space="0" w:color="auto"/>
              <w:left w:val="single" w:sz="4" w:space="0" w:color="auto"/>
              <w:bottom w:val="single" w:sz="4" w:space="0" w:color="auto"/>
              <w:right w:val="single" w:sz="4" w:space="0" w:color="auto"/>
            </w:tcBorders>
            <w:shd w:val="clear" w:color="auto" w:fill="auto"/>
            <w:vAlign w:val="bottom"/>
          </w:tcPr>
          <w:p w:rsidR="00B62026" w:rsidRPr="00B62026" w:rsidRDefault="00B62026" w:rsidP="00B62026">
            <w:pPr>
              <w:jc w:val="center"/>
              <w:rPr>
                <w:color w:val="000000"/>
              </w:rPr>
            </w:pPr>
            <w:r w:rsidRPr="00B62026">
              <w:rPr>
                <w:color w:val="000000"/>
              </w:rPr>
              <w:t>12391</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bottom"/>
          </w:tcPr>
          <w:p w:rsidR="00B62026" w:rsidRPr="001A5E9B" w:rsidRDefault="00B62026" w:rsidP="00B62026">
            <w:pPr>
              <w:jc w:val="center"/>
              <w:rPr>
                <w:color w:val="000000"/>
              </w:rPr>
            </w:pPr>
            <w:r w:rsidRPr="001A5E9B">
              <w:rPr>
                <w:color w:val="000000"/>
              </w:rPr>
              <w:t>5,4</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bottom"/>
          </w:tcPr>
          <w:p w:rsidR="00B62026" w:rsidRPr="001A5E9B" w:rsidRDefault="00B62026" w:rsidP="00B62026">
            <w:pPr>
              <w:jc w:val="center"/>
              <w:rPr>
                <w:color w:val="000000"/>
              </w:rPr>
            </w:pPr>
            <w:r w:rsidRPr="001A5E9B">
              <w:rPr>
                <w:color w:val="000000"/>
              </w:rPr>
              <w:t>35,16</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bottom"/>
          </w:tcPr>
          <w:p w:rsidR="00B62026" w:rsidRPr="001A5E9B" w:rsidRDefault="00B62026" w:rsidP="00B62026">
            <w:pPr>
              <w:jc w:val="center"/>
              <w:rPr>
                <w:color w:val="000000"/>
              </w:rPr>
            </w:pPr>
            <w:r w:rsidRPr="001A5E9B">
              <w:rPr>
                <w:color w:val="000000"/>
              </w:rPr>
              <w:t>45,2</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bottom"/>
          </w:tcPr>
          <w:p w:rsidR="00B62026" w:rsidRPr="001A5E9B" w:rsidRDefault="00B62026" w:rsidP="00B62026">
            <w:pPr>
              <w:jc w:val="center"/>
              <w:rPr>
                <w:color w:val="000000"/>
              </w:rPr>
            </w:pPr>
            <w:r w:rsidRPr="001A5E9B">
              <w:rPr>
                <w:color w:val="000000"/>
              </w:rPr>
              <w:t>14,25</w:t>
            </w:r>
          </w:p>
        </w:tc>
      </w:tr>
      <w:tr w:rsidR="00B62026" w:rsidTr="001A5E9B">
        <w:tc>
          <w:tcPr>
            <w:tcW w:w="1720" w:type="dxa"/>
          </w:tcPr>
          <w:p w:rsidR="00B62026" w:rsidRDefault="00B62026" w:rsidP="00B62026">
            <w:pPr>
              <w:jc w:val="center"/>
              <w:rPr>
                <w:b/>
              </w:rPr>
            </w:pPr>
            <w:r>
              <w:rPr>
                <w:b/>
              </w:rPr>
              <w:t>Калининский район</w:t>
            </w:r>
          </w:p>
        </w:tc>
        <w:tc>
          <w:tcPr>
            <w:tcW w:w="1229" w:type="dxa"/>
          </w:tcPr>
          <w:p w:rsidR="00B62026" w:rsidRPr="001A5E9B" w:rsidRDefault="00B62026" w:rsidP="00B62026">
            <w:pPr>
              <w:jc w:val="center"/>
            </w:pPr>
            <w:r>
              <w:t>24</w:t>
            </w:r>
          </w:p>
        </w:tc>
        <w:tc>
          <w:tcPr>
            <w:tcW w:w="1481" w:type="dxa"/>
          </w:tcPr>
          <w:p w:rsidR="00B62026" w:rsidRPr="001A5E9B" w:rsidRDefault="00B62026" w:rsidP="00B62026">
            <w:pPr>
              <w:jc w:val="center"/>
            </w:pPr>
            <w:r>
              <w:t>2170</w:t>
            </w:r>
          </w:p>
        </w:tc>
        <w:tc>
          <w:tcPr>
            <w:tcW w:w="1213" w:type="dxa"/>
          </w:tcPr>
          <w:p w:rsidR="00B62026" w:rsidRPr="001A5E9B" w:rsidRDefault="00B62026" w:rsidP="00B62026">
            <w:pPr>
              <w:jc w:val="center"/>
            </w:pPr>
            <w:r>
              <w:t>6,03</w:t>
            </w:r>
          </w:p>
        </w:tc>
        <w:tc>
          <w:tcPr>
            <w:tcW w:w="1234" w:type="dxa"/>
          </w:tcPr>
          <w:p w:rsidR="00B62026" w:rsidRPr="001A5E9B" w:rsidRDefault="00B62026" w:rsidP="00B62026">
            <w:pPr>
              <w:jc w:val="center"/>
            </w:pPr>
            <w:r>
              <w:t>36,72</w:t>
            </w:r>
          </w:p>
        </w:tc>
        <w:tc>
          <w:tcPr>
            <w:tcW w:w="1234" w:type="dxa"/>
          </w:tcPr>
          <w:p w:rsidR="00B62026" w:rsidRPr="001A5E9B" w:rsidRDefault="00B62026" w:rsidP="00B62026">
            <w:pPr>
              <w:jc w:val="center"/>
            </w:pPr>
            <w:r>
              <w:t>40,89</w:t>
            </w:r>
          </w:p>
        </w:tc>
        <w:tc>
          <w:tcPr>
            <w:tcW w:w="1234" w:type="dxa"/>
          </w:tcPr>
          <w:p w:rsidR="00B62026" w:rsidRPr="001A5E9B" w:rsidRDefault="00B62026" w:rsidP="00B62026">
            <w:pPr>
              <w:jc w:val="center"/>
            </w:pPr>
            <w:r>
              <w:t>12,21</w:t>
            </w:r>
          </w:p>
        </w:tc>
      </w:tr>
    </w:tbl>
    <w:p w:rsidR="001A5E9B" w:rsidRDefault="001A5E9B" w:rsidP="001A5E9B">
      <w:pPr>
        <w:ind w:firstLine="567"/>
        <w:rPr>
          <w:b/>
        </w:rPr>
      </w:pPr>
    </w:p>
    <w:p w:rsidR="00DE4621" w:rsidRPr="00556153" w:rsidRDefault="00DE4621" w:rsidP="009E64B5">
      <w:pPr>
        <w:ind w:firstLine="567"/>
        <w:jc w:val="both"/>
      </w:pPr>
      <w:r>
        <w:t>Как видно из таблицы, 94,6</w:t>
      </w:r>
      <w:r w:rsidR="000E4A3B">
        <w:t xml:space="preserve">% </w:t>
      </w:r>
      <w:r w:rsidRPr="000E4A3B">
        <w:t>пятиклассников</w:t>
      </w:r>
      <w:r>
        <w:t xml:space="preserve"> район</w:t>
      </w:r>
      <w:r w:rsidRPr="00556153">
        <w:t xml:space="preserve">а справились с ВПР по  </w:t>
      </w:r>
      <w:r>
        <w:rPr>
          <w:i/>
        </w:rPr>
        <w:t xml:space="preserve"> </w:t>
      </w:r>
      <w:r w:rsidRPr="004B1120">
        <w:t>биологии б</w:t>
      </w:r>
      <w:r w:rsidRPr="00556153">
        <w:t>ез «2».</w:t>
      </w:r>
    </w:p>
    <w:p w:rsidR="00DE4621" w:rsidRPr="00556153" w:rsidRDefault="00DE4621" w:rsidP="009E64B5">
      <w:pPr>
        <w:ind w:firstLine="567"/>
        <w:jc w:val="both"/>
      </w:pPr>
      <w:r w:rsidRPr="00556153">
        <w:t>Качество обуче</w:t>
      </w:r>
      <w:r w:rsidR="00BC3D82">
        <w:t>нности по район</w:t>
      </w:r>
      <w:r w:rsidR="000E4A3B">
        <w:t xml:space="preserve">у составляет </w:t>
      </w:r>
      <w:r>
        <w:t>53,1</w:t>
      </w:r>
      <w:r w:rsidRPr="00556153">
        <w:t>%. Анализ результатов ВПР показывает, что показатели ка</w:t>
      </w:r>
      <w:r>
        <w:t>чества обученности обучающихся 5 классов школ район</w:t>
      </w:r>
      <w:r w:rsidRPr="00556153">
        <w:t xml:space="preserve">а </w:t>
      </w:r>
      <w:r>
        <w:t>ниж</w:t>
      </w:r>
      <w:r w:rsidRPr="00556153">
        <w:t>е на 6,</w:t>
      </w:r>
      <w:r w:rsidR="00B425A9">
        <w:t>35% среднего значения по городу Уфа,</w:t>
      </w:r>
      <w:r w:rsidR="000E4A3B">
        <w:t xml:space="preserve"> на </w:t>
      </w:r>
      <w:r w:rsidR="009E64B5">
        <w:t>6</w:t>
      </w:r>
      <w:r>
        <w:t>% ниж</w:t>
      </w:r>
      <w:r w:rsidR="000E4A3B">
        <w:t>е</w:t>
      </w:r>
      <w:r w:rsidR="00B425A9">
        <w:t xml:space="preserve"> показателя РБ и на 1,33% ниже показателя РФ</w:t>
      </w:r>
      <w:r w:rsidRPr="00556153">
        <w:t xml:space="preserve">. </w:t>
      </w:r>
    </w:p>
    <w:p w:rsidR="001A5E9B" w:rsidRDefault="000E4A3B" w:rsidP="009E64B5">
      <w:pPr>
        <w:ind w:firstLine="567"/>
        <w:jc w:val="both"/>
      </w:pPr>
      <w:r>
        <w:t xml:space="preserve">Оценку «5» получили </w:t>
      </w:r>
      <w:r w:rsidR="00DE4621">
        <w:t>12,21</w:t>
      </w:r>
      <w:r w:rsidR="00DE4621" w:rsidRPr="00556153">
        <w:t xml:space="preserve"> % обучающихся</w:t>
      </w:r>
      <w:r>
        <w:t xml:space="preserve">, что на </w:t>
      </w:r>
      <w:r w:rsidR="004B1120">
        <w:t>2,04%</w:t>
      </w:r>
      <w:r w:rsidR="00DE4621">
        <w:t xml:space="preserve"> ниж</w:t>
      </w:r>
      <w:r w:rsidR="00DE4621" w:rsidRPr="00556153">
        <w:t>е по</w:t>
      </w:r>
      <w:r w:rsidR="00CC41FC">
        <w:t xml:space="preserve"> городу Уфа</w:t>
      </w:r>
      <w:r w:rsidR="009E64B5">
        <w:t xml:space="preserve">, на </w:t>
      </w:r>
      <w:r w:rsidR="00DE4621">
        <w:t>1</w:t>
      </w:r>
      <w:r w:rsidR="00DE4621" w:rsidRPr="00556153">
        <w:t>,</w:t>
      </w:r>
      <w:r w:rsidR="00DC005C">
        <w:t>52</w:t>
      </w:r>
      <w:r w:rsidR="00CC41FC">
        <w:t>% ниже показателя РБ</w:t>
      </w:r>
      <w:r w:rsidR="00B425A9">
        <w:t xml:space="preserve"> и на 0,75% ниже показателя РФ</w:t>
      </w:r>
      <w:r w:rsidR="00DE4621">
        <w:t>.</w:t>
      </w:r>
    </w:p>
    <w:p w:rsidR="00DE4621" w:rsidRDefault="00DE4621" w:rsidP="00DE4621">
      <w:pPr>
        <w:ind w:left="567" w:firstLine="567"/>
      </w:pPr>
    </w:p>
    <w:p w:rsidR="00DE4621" w:rsidRDefault="00DE4621" w:rsidP="00366F73">
      <w:pPr>
        <w:ind w:firstLine="567"/>
        <w:rPr>
          <w:b/>
        </w:rPr>
      </w:pPr>
      <w:r w:rsidRPr="002C3F0D">
        <w:rPr>
          <w:b/>
          <w:lang w:val="en-US"/>
        </w:rPr>
        <w:t>III</w:t>
      </w:r>
      <w:r w:rsidRPr="002C3F0D">
        <w:rPr>
          <w:b/>
        </w:rPr>
        <w:t>.   Выполнен</w:t>
      </w:r>
      <w:r w:rsidR="000E4A3B">
        <w:rPr>
          <w:b/>
        </w:rPr>
        <w:t xml:space="preserve">ие </w:t>
      </w:r>
      <w:r w:rsidR="00E00C0B">
        <w:rPr>
          <w:b/>
        </w:rPr>
        <w:t>заданий группами (участников)</w:t>
      </w:r>
      <w:r>
        <w:rPr>
          <w:b/>
        </w:rPr>
        <w:t>.</w:t>
      </w:r>
    </w:p>
    <w:p w:rsidR="00DE4621" w:rsidRPr="00062A10" w:rsidRDefault="00062A10" w:rsidP="00062A10">
      <w:pPr>
        <w:ind w:left="567" w:firstLine="567"/>
        <w:jc w:val="right"/>
        <w:rPr>
          <w:i/>
        </w:rPr>
      </w:pPr>
      <w:r>
        <w:rPr>
          <w:i/>
        </w:rPr>
        <w:t>Таблица 3</w:t>
      </w:r>
    </w:p>
    <w:tbl>
      <w:tblPr>
        <w:tblStyle w:val="a3"/>
        <w:tblW w:w="9356" w:type="dxa"/>
        <w:tblInd w:w="-5" w:type="dxa"/>
        <w:tblLook w:val="04A0" w:firstRow="1" w:lastRow="0" w:firstColumn="1" w:lastColumn="0" w:noHBand="0" w:noVBand="1"/>
      </w:tblPr>
      <w:tblGrid>
        <w:gridCol w:w="1720"/>
        <w:gridCol w:w="1262"/>
        <w:gridCol w:w="1481"/>
        <w:gridCol w:w="1257"/>
        <w:gridCol w:w="1258"/>
        <w:gridCol w:w="1120"/>
        <w:gridCol w:w="1258"/>
      </w:tblGrid>
      <w:tr w:rsidR="00E00C0B" w:rsidTr="00E00C0B">
        <w:tc>
          <w:tcPr>
            <w:tcW w:w="1701" w:type="dxa"/>
          </w:tcPr>
          <w:p w:rsidR="00DE4621" w:rsidRDefault="00DE4621" w:rsidP="00DE4621">
            <w:pPr>
              <w:rPr>
                <w:b/>
              </w:rPr>
            </w:pPr>
          </w:p>
        </w:tc>
        <w:tc>
          <w:tcPr>
            <w:tcW w:w="1276" w:type="dxa"/>
          </w:tcPr>
          <w:p w:rsidR="00DE4621" w:rsidRDefault="00E00C0B" w:rsidP="00E00C0B">
            <w:pPr>
              <w:jc w:val="center"/>
              <w:rPr>
                <w:b/>
              </w:rPr>
            </w:pPr>
            <w:r>
              <w:rPr>
                <w:b/>
              </w:rPr>
              <w:t>Кол-во ОО</w:t>
            </w:r>
          </w:p>
        </w:tc>
        <w:tc>
          <w:tcPr>
            <w:tcW w:w="1418" w:type="dxa"/>
          </w:tcPr>
          <w:p w:rsidR="00DE4621" w:rsidRDefault="00E00C0B" w:rsidP="00E00C0B">
            <w:pPr>
              <w:jc w:val="center"/>
              <w:rPr>
                <w:b/>
              </w:rPr>
            </w:pPr>
            <w:r>
              <w:rPr>
                <w:b/>
              </w:rPr>
              <w:t>Кол-во участников</w:t>
            </w:r>
          </w:p>
        </w:tc>
        <w:tc>
          <w:tcPr>
            <w:tcW w:w="1275" w:type="dxa"/>
          </w:tcPr>
          <w:p w:rsidR="00DE4621" w:rsidRDefault="00E00C0B" w:rsidP="00E00C0B">
            <w:pPr>
              <w:jc w:val="center"/>
              <w:rPr>
                <w:b/>
              </w:rPr>
            </w:pPr>
            <w:r>
              <w:rPr>
                <w:b/>
              </w:rPr>
              <w:t>«2»</w:t>
            </w:r>
          </w:p>
        </w:tc>
        <w:tc>
          <w:tcPr>
            <w:tcW w:w="1276" w:type="dxa"/>
          </w:tcPr>
          <w:p w:rsidR="00DE4621" w:rsidRDefault="00E00C0B" w:rsidP="00E00C0B">
            <w:pPr>
              <w:jc w:val="center"/>
              <w:rPr>
                <w:b/>
              </w:rPr>
            </w:pPr>
            <w:r>
              <w:rPr>
                <w:b/>
              </w:rPr>
              <w:t>«3»</w:t>
            </w:r>
          </w:p>
        </w:tc>
        <w:tc>
          <w:tcPr>
            <w:tcW w:w="1134" w:type="dxa"/>
          </w:tcPr>
          <w:p w:rsidR="00DE4621" w:rsidRDefault="00E00C0B" w:rsidP="00E00C0B">
            <w:pPr>
              <w:jc w:val="center"/>
              <w:rPr>
                <w:b/>
              </w:rPr>
            </w:pPr>
            <w:r>
              <w:rPr>
                <w:b/>
              </w:rPr>
              <w:t>«4»</w:t>
            </w:r>
          </w:p>
        </w:tc>
        <w:tc>
          <w:tcPr>
            <w:tcW w:w="1276" w:type="dxa"/>
          </w:tcPr>
          <w:p w:rsidR="00DE4621" w:rsidRDefault="00E00C0B" w:rsidP="00E00C0B">
            <w:pPr>
              <w:jc w:val="center"/>
              <w:rPr>
                <w:b/>
              </w:rPr>
            </w:pPr>
            <w:r>
              <w:rPr>
                <w:b/>
              </w:rPr>
              <w:t>«5»</w:t>
            </w:r>
          </w:p>
        </w:tc>
      </w:tr>
      <w:tr w:rsidR="00E00C0B" w:rsidTr="00E00C0B">
        <w:tc>
          <w:tcPr>
            <w:tcW w:w="1701" w:type="dxa"/>
          </w:tcPr>
          <w:p w:rsidR="00DE4621" w:rsidRDefault="00E00C0B" w:rsidP="00E00C0B">
            <w:pPr>
              <w:jc w:val="center"/>
              <w:rPr>
                <w:b/>
              </w:rPr>
            </w:pPr>
            <w:r>
              <w:rPr>
                <w:b/>
              </w:rPr>
              <w:t>Калининский район</w:t>
            </w:r>
          </w:p>
        </w:tc>
        <w:tc>
          <w:tcPr>
            <w:tcW w:w="1276" w:type="dxa"/>
          </w:tcPr>
          <w:p w:rsidR="00DE4621" w:rsidRPr="00E00C0B" w:rsidRDefault="00062A10" w:rsidP="00E00C0B">
            <w:pPr>
              <w:jc w:val="center"/>
            </w:pPr>
            <w:r>
              <w:t>24</w:t>
            </w:r>
          </w:p>
        </w:tc>
        <w:tc>
          <w:tcPr>
            <w:tcW w:w="1418" w:type="dxa"/>
          </w:tcPr>
          <w:p w:rsidR="00DE4621" w:rsidRPr="00E00C0B" w:rsidRDefault="00062A10" w:rsidP="00E00C0B">
            <w:pPr>
              <w:jc w:val="center"/>
            </w:pPr>
            <w:r>
              <w:t>2170</w:t>
            </w:r>
          </w:p>
        </w:tc>
        <w:tc>
          <w:tcPr>
            <w:tcW w:w="1275" w:type="dxa"/>
          </w:tcPr>
          <w:p w:rsidR="00DE4621" w:rsidRPr="00E00C0B" w:rsidRDefault="00062A10" w:rsidP="00E00C0B">
            <w:pPr>
              <w:jc w:val="center"/>
            </w:pPr>
            <w:r>
              <w:t>109</w:t>
            </w:r>
          </w:p>
        </w:tc>
        <w:tc>
          <w:tcPr>
            <w:tcW w:w="1276" w:type="dxa"/>
          </w:tcPr>
          <w:p w:rsidR="00DE4621" w:rsidRPr="00E00C0B" w:rsidRDefault="00062A10" w:rsidP="00E00C0B">
            <w:pPr>
              <w:jc w:val="center"/>
            </w:pPr>
            <w:r>
              <w:t>804</w:t>
            </w:r>
          </w:p>
        </w:tc>
        <w:tc>
          <w:tcPr>
            <w:tcW w:w="1134" w:type="dxa"/>
          </w:tcPr>
          <w:p w:rsidR="00DE4621" w:rsidRPr="00E00C0B" w:rsidRDefault="00062A10" w:rsidP="00E00C0B">
            <w:pPr>
              <w:jc w:val="center"/>
            </w:pPr>
            <w:r>
              <w:t>980</w:t>
            </w:r>
          </w:p>
        </w:tc>
        <w:tc>
          <w:tcPr>
            <w:tcW w:w="1276" w:type="dxa"/>
          </w:tcPr>
          <w:p w:rsidR="00DE4621" w:rsidRPr="00E00C0B" w:rsidRDefault="00062A10" w:rsidP="00E00C0B">
            <w:pPr>
              <w:jc w:val="center"/>
            </w:pPr>
            <w:r>
              <w:t>277</w:t>
            </w:r>
          </w:p>
        </w:tc>
      </w:tr>
    </w:tbl>
    <w:p w:rsidR="00DE4621" w:rsidRDefault="00DE4621" w:rsidP="00DE4621">
      <w:pPr>
        <w:ind w:left="567" w:firstLine="567"/>
        <w:rPr>
          <w:b/>
        </w:rPr>
      </w:pPr>
    </w:p>
    <w:p w:rsidR="00062A10" w:rsidRDefault="00062A10" w:rsidP="00062A10">
      <w:pPr>
        <w:ind w:firstLine="567"/>
        <w:jc w:val="both"/>
      </w:pPr>
      <w:r w:rsidRPr="00A90CA6">
        <w:t>Представленные данные в ФИС ОКО позволяют увидеть</w:t>
      </w:r>
      <w:r>
        <w:t xml:space="preserve"> количество обучающихся, получивших п</w:t>
      </w:r>
      <w:r w:rsidRPr="001B0896">
        <w:t>ервичные</w:t>
      </w:r>
      <w:r w:rsidRPr="001B0896">
        <w:rPr>
          <w:spacing w:val="-4"/>
        </w:rPr>
        <w:t xml:space="preserve"> </w:t>
      </w:r>
      <w:r w:rsidRPr="001B0896">
        <w:t>баллы</w:t>
      </w:r>
      <w:r>
        <w:t xml:space="preserve"> и распределение их по пятибалльной шкале.</w:t>
      </w:r>
    </w:p>
    <w:p w:rsidR="00062A10" w:rsidRDefault="00062A10" w:rsidP="00062A10">
      <w:pPr>
        <w:ind w:firstLine="567"/>
        <w:jc w:val="both"/>
      </w:pPr>
      <w:r w:rsidRPr="00532A15">
        <w:t xml:space="preserve">В целом </w:t>
      </w:r>
      <w:r>
        <w:rPr>
          <w:b/>
        </w:rPr>
        <w:t xml:space="preserve">  2061 (94,98</w:t>
      </w:r>
      <w:r w:rsidRPr="00532A15">
        <w:rPr>
          <w:b/>
        </w:rPr>
        <w:t xml:space="preserve">%) </w:t>
      </w:r>
      <w:r w:rsidR="008831EF">
        <w:t>обучающихся 5</w:t>
      </w:r>
      <w:r w:rsidR="004B1120">
        <w:t xml:space="preserve"> классов</w:t>
      </w:r>
      <w:r>
        <w:t xml:space="preserve"> Калининского района г. Уфы справились с пред</w:t>
      </w:r>
      <w:r w:rsidRPr="00532A15">
        <w:t>ложенными заданиями и набрали за их выполнение</w:t>
      </w:r>
      <w:r w:rsidRPr="00532A15">
        <w:rPr>
          <w:b/>
        </w:rPr>
        <w:t xml:space="preserve"> </w:t>
      </w:r>
      <w:r w:rsidRPr="00532A15">
        <w:t xml:space="preserve">от </w:t>
      </w:r>
      <w:r>
        <w:rPr>
          <w:b/>
        </w:rPr>
        <w:t>12</w:t>
      </w:r>
      <w:r w:rsidRPr="00532A15">
        <w:rPr>
          <w:b/>
        </w:rPr>
        <w:t xml:space="preserve"> </w:t>
      </w:r>
      <w:r>
        <w:rPr>
          <w:b/>
        </w:rPr>
        <w:t>до 29</w:t>
      </w:r>
      <w:r>
        <w:t xml:space="preserve"> </w:t>
      </w:r>
      <w:r w:rsidRPr="00532A15">
        <w:t>баллов</w:t>
      </w:r>
      <w:r w:rsidRPr="00532A15">
        <w:rPr>
          <w:b/>
        </w:rPr>
        <w:t xml:space="preserve">.  </w:t>
      </w:r>
      <w:r>
        <w:rPr>
          <w:b/>
          <w:color w:val="FF0000"/>
        </w:rPr>
        <w:t xml:space="preserve"> </w:t>
      </w:r>
      <w:r>
        <w:rPr>
          <w:b/>
        </w:rPr>
        <w:t xml:space="preserve"> </w:t>
      </w:r>
      <w:r w:rsidR="005353C3">
        <w:rPr>
          <w:b/>
        </w:rPr>
        <w:t xml:space="preserve">109 </w:t>
      </w:r>
      <w:r>
        <w:rPr>
          <w:b/>
        </w:rPr>
        <w:t>(5,02</w:t>
      </w:r>
      <w:r w:rsidRPr="00142243">
        <w:rPr>
          <w:b/>
        </w:rPr>
        <w:t xml:space="preserve">%) </w:t>
      </w:r>
      <w:r>
        <w:t xml:space="preserve">обучающихся </w:t>
      </w:r>
      <w:r w:rsidRPr="00142243">
        <w:t xml:space="preserve">не справились с заданиями, набрав от </w:t>
      </w:r>
      <w:r>
        <w:rPr>
          <w:b/>
        </w:rPr>
        <w:t>0 до 11</w:t>
      </w:r>
      <w:r w:rsidRPr="00293EB9">
        <w:rPr>
          <w:b/>
        </w:rPr>
        <w:t xml:space="preserve"> </w:t>
      </w:r>
      <w:r w:rsidRPr="00142243">
        <w:t xml:space="preserve">баллов по критериям оценивания, что соответствует отметке </w:t>
      </w:r>
      <w:r w:rsidRPr="00293EB9">
        <w:rPr>
          <w:b/>
        </w:rPr>
        <w:t>«2»</w:t>
      </w:r>
      <w:r w:rsidRPr="00142243">
        <w:t xml:space="preserve"> по пятибалльной шкале. </w:t>
      </w:r>
    </w:p>
    <w:p w:rsidR="00062A10" w:rsidRDefault="00062A10" w:rsidP="00062A10">
      <w:pPr>
        <w:ind w:firstLine="567"/>
        <w:jc w:val="both"/>
      </w:pPr>
      <w:r w:rsidRPr="00C95D62">
        <w:t xml:space="preserve">Данные о выполнении заданий </w:t>
      </w:r>
      <w:r w:rsidRPr="00071C20">
        <w:t xml:space="preserve">(%) </w:t>
      </w:r>
      <w:r w:rsidRPr="00C95D62">
        <w:t xml:space="preserve">проверочной работы </w:t>
      </w:r>
      <w:r w:rsidRPr="00E846D7">
        <w:t>по биологии</w:t>
      </w:r>
      <w:r w:rsidRPr="00C95D62">
        <w:t xml:space="preserve"> по проверяемым элементам содержания и умениям приведены в таблице</w:t>
      </w:r>
      <w:r>
        <w:t xml:space="preserve"> 5.</w:t>
      </w:r>
    </w:p>
    <w:p w:rsidR="00114F8E" w:rsidRDefault="00114F8E" w:rsidP="00062A10">
      <w:pPr>
        <w:rPr>
          <w:b/>
        </w:rPr>
      </w:pPr>
    </w:p>
    <w:p w:rsidR="00114F8E" w:rsidRPr="005C2A2B" w:rsidRDefault="00114F8E" w:rsidP="00114F8E">
      <w:pPr>
        <w:widowControl w:val="0"/>
        <w:numPr>
          <w:ilvl w:val="0"/>
          <w:numId w:val="2"/>
        </w:numPr>
        <w:autoSpaceDE w:val="0"/>
        <w:autoSpaceDN w:val="0"/>
        <w:ind w:left="851" w:firstLine="142"/>
        <w:jc w:val="both"/>
        <w:rPr>
          <w:b/>
        </w:rPr>
      </w:pPr>
      <w:r w:rsidRPr="005C2A2B">
        <w:t>С</w:t>
      </w:r>
      <w:r w:rsidRPr="005C2A2B">
        <w:rPr>
          <w:b/>
        </w:rPr>
        <w:t>равнение отметок с отметками по журналу.</w:t>
      </w:r>
    </w:p>
    <w:p w:rsidR="00114F8E" w:rsidRPr="005C2A2B" w:rsidRDefault="00062A10" w:rsidP="00062A10">
      <w:pPr>
        <w:tabs>
          <w:tab w:val="left" w:pos="1109"/>
        </w:tabs>
        <w:ind w:left="426"/>
        <w:jc w:val="right"/>
        <w:rPr>
          <w:i/>
        </w:rPr>
      </w:pPr>
      <w:r>
        <w:rPr>
          <w:i/>
        </w:rPr>
        <w:t>Таблица 4</w:t>
      </w:r>
    </w:p>
    <w:tbl>
      <w:tblPr>
        <w:tblStyle w:val="a3"/>
        <w:tblW w:w="0" w:type="auto"/>
        <w:tblInd w:w="-5" w:type="dxa"/>
        <w:tblLook w:val="04A0" w:firstRow="1" w:lastRow="0" w:firstColumn="1" w:lastColumn="0" w:noHBand="0" w:noVBand="1"/>
      </w:tblPr>
      <w:tblGrid>
        <w:gridCol w:w="3544"/>
        <w:gridCol w:w="2954"/>
        <w:gridCol w:w="2852"/>
      </w:tblGrid>
      <w:tr w:rsidR="00114F8E" w:rsidTr="004B1120">
        <w:tc>
          <w:tcPr>
            <w:tcW w:w="3544" w:type="dxa"/>
          </w:tcPr>
          <w:p w:rsidR="00114F8E" w:rsidRDefault="00114F8E" w:rsidP="00DE4621">
            <w:pPr>
              <w:rPr>
                <w:b/>
              </w:rPr>
            </w:pPr>
          </w:p>
        </w:tc>
        <w:tc>
          <w:tcPr>
            <w:tcW w:w="2954" w:type="dxa"/>
          </w:tcPr>
          <w:p w:rsidR="00114F8E" w:rsidRDefault="00114F8E" w:rsidP="00114F8E">
            <w:pPr>
              <w:jc w:val="center"/>
              <w:rPr>
                <w:b/>
              </w:rPr>
            </w:pPr>
            <w:r>
              <w:rPr>
                <w:b/>
              </w:rPr>
              <w:t>Кол-во участников</w:t>
            </w:r>
          </w:p>
        </w:tc>
        <w:tc>
          <w:tcPr>
            <w:tcW w:w="2852" w:type="dxa"/>
          </w:tcPr>
          <w:p w:rsidR="00114F8E" w:rsidRDefault="00114F8E" w:rsidP="00114F8E">
            <w:pPr>
              <w:jc w:val="center"/>
              <w:rPr>
                <w:b/>
              </w:rPr>
            </w:pPr>
            <w:r>
              <w:rPr>
                <w:b/>
              </w:rPr>
              <w:t>%</w:t>
            </w:r>
          </w:p>
        </w:tc>
      </w:tr>
      <w:tr w:rsidR="00114F8E" w:rsidTr="004B1120">
        <w:tc>
          <w:tcPr>
            <w:tcW w:w="3544" w:type="dxa"/>
          </w:tcPr>
          <w:p w:rsidR="00114F8E" w:rsidRDefault="00114F8E" w:rsidP="00114F8E">
            <w:pPr>
              <w:rPr>
                <w:b/>
              </w:rPr>
            </w:pPr>
            <w:r>
              <w:rPr>
                <w:b/>
              </w:rPr>
              <w:t>Понизили</w:t>
            </w:r>
          </w:p>
        </w:tc>
        <w:tc>
          <w:tcPr>
            <w:tcW w:w="29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114F8E" w:rsidRPr="00E0661F" w:rsidRDefault="00E0661F" w:rsidP="008A1387">
            <w:pPr>
              <w:jc w:val="center"/>
              <w:rPr>
                <w:color w:val="000000"/>
                <w:sz w:val="22"/>
                <w:szCs w:val="22"/>
              </w:rPr>
            </w:pPr>
            <w:r w:rsidRPr="00E0661F">
              <w:rPr>
                <w:color w:val="000000"/>
                <w:sz w:val="22"/>
                <w:szCs w:val="22"/>
              </w:rPr>
              <w:t>994</w:t>
            </w:r>
          </w:p>
        </w:tc>
        <w:tc>
          <w:tcPr>
            <w:tcW w:w="2852" w:type="dxa"/>
            <w:tcBorders>
              <w:top w:val="single" w:sz="4" w:space="0" w:color="000000"/>
              <w:left w:val="nil"/>
              <w:bottom w:val="single" w:sz="4" w:space="0" w:color="000000"/>
              <w:right w:val="single" w:sz="4" w:space="0" w:color="000000"/>
            </w:tcBorders>
            <w:shd w:val="clear" w:color="auto" w:fill="auto"/>
            <w:vAlign w:val="bottom"/>
          </w:tcPr>
          <w:p w:rsidR="00114F8E" w:rsidRPr="00E0661F" w:rsidRDefault="00E0661F" w:rsidP="008A1387">
            <w:pPr>
              <w:jc w:val="center"/>
              <w:rPr>
                <w:color w:val="000000"/>
                <w:sz w:val="22"/>
                <w:szCs w:val="22"/>
              </w:rPr>
            </w:pPr>
            <w:r>
              <w:rPr>
                <w:color w:val="000000"/>
                <w:sz w:val="22"/>
                <w:szCs w:val="22"/>
              </w:rPr>
              <w:t>45,8</w:t>
            </w:r>
          </w:p>
        </w:tc>
      </w:tr>
      <w:tr w:rsidR="00114F8E" w:rsidTr="004B1120">
        <w:tc>
          <w:tcPr>
            <w:tcW w:w="3544" w:type="dxa"/>
          </w:tcPr>
          <w:p w:rsidR="00114F8E" w:rsidRDefault="00114F8E" w:rsidP="00114F8E">
            <w:pPr>
              <w:rPr>
                <w:b/>
              </w:rPr>
            </w:pPr>
            <w:r>
              <w:rPr>
                <w:b/>
              </w:rPr>
              <w:t>Подтвердили</w:t>
            </w:r>
          </w:p>
        </w:tc>
        <w:tc>
          <w:tcPr>
            <w:tcW w:w="2954" w:type="dxa"/>
            <w:tcBorders>
              <w:top w:val="nil"/>
              <w:left w:val="single" w:sz="4" w:space="0" w:color="000000"/>
              <w:bottom w:val="single" w:sz="4" w:space="0" w:color="000000"/>
              <w:right w:val="single" w:sz="4" w:space="0" w:color="000000"/>
            </w:tcBorders>
            <w:shd w:val="clear" w:color="auto" w:fill="auto"/>
            <w:vAlign w:val="bottom"/>
          </w:tcPr>
          <w:p w:rsidR="00114F8E" w:rsidRPr="00E0661F" w:rsidRDefault="00E0661F" w:rsidP="008A1387">
            <w:pPr>
              <w:jc w:val="center"/>
              <w:rPr>
                <w:color w:val="000000"/>
                <w:sz w:val="22"/>
                <w:szCs w:val="22"/>
              </w:rPr>
            </w:pPr>
            <w:r>
              <w:rPr>
                <w:color w:val="000000"/>
                <w:sz w:val="22"/>
                <w:szCs w:val="22"/>
              </w:rPr>
              <w:t>1091</w:t>
            </w:r>
          </w:p>
        </w:tc>
        <w:tc>
          <w:tcPr>
            <w:tcW w:w="2852" w:type="dxa"/>
            <w:tcBorders>
              <w:top w:val="nil"/>
              <w:left w:val="nil"/>
              <w:bottom w:val="single" w:sz="4" w:space="0" w:color="000000"/>
              <w:right w:val="single" w:sz="4" w:space="0" w:color="000000"/>
            </w:tcBorders>
            <w:shd w:val="clear" w:color="auto" w:fill="auto"/>
            <w:vAlign w:val="bottom"/>
          </w:tcPr>
          <w:p w:rsidR="00114F8E" w:rsidRPr="00E0661F" w:rsidRDefault="00E0661F" w:rsidP="008A1387">
            <w:pPr>
              <w:jc w:val="center"/>
              <w:rPr>
                <w:color w:val="000000"/>
                <w:sz w:val="22"/>
                <w:szCs w:val="22"/>
              </w:rPr>
            </w:pPr>
            <w:r>
              <w:rPr>
                <w:color w:val="000000"/>
                <w:sz w:val="22"/>
                <w:szCs w:val="22"/>
              </w:rPr>
              <w:t>50,28</w:t>
            </w:r>
          </w:p>
        </w:tc>
      </w:tr>
      <w:tr w:rsidR="00114F8E" w:rsidTr="004B1120">
        <w:tc>
          <w:tcPr>
            <w:tcW w:w="3544" w:type="dxa"/>
          </w:tcPr>
          <w:p w:rsidR="00114F8E" w:rsidRDefault="00114F8E" w:rsidP="00114F8E">
            <w:pPr>
              <w:rPr>
                <w:b/>
              </w:rPr>
            </w:pPr>
            <w:r>
              <w:rPr>
                <w:b/>
              </w:rPr>
              <w:t>Повысили</w:t>
            </w:r>
          </w:p>
        </w:tc>
        <w:tc>
          <w:tcPr>
            <w:tcW w:w="2954" w:type="dxa"/>
            <w:tcBorders>
              <w:top w:val="nil"/>
              <w:left w:val="single" w:sz="4" w:space="0" w:color="000000"/>
              <w:bottom w:val="single" w:sz="4" w:space="0" w:color="000000"/>
              <w:right w:val="single" w:sz="4" w:space="0" w:color="000000"/>
            </w:tcBorders>
            <w:shd w:val="clear" w:color="auto" w:fill="auto"/>
            <w:vAlign w:val="bottom"/>
          </w:tcPr>
          <w:p w:rsidR="00114F8E" w:rsidRPr="00E0661F" w:rsidRDefault="00E0661F" w:rsidP="008A1387">
            <w:pPr>
              <w:jc w:val="center"/>
              <w:rPr>
                <w:color w:val="000000"/>
                <w:sz w:val="22"/>
                <w:szCs w:val="22"/>
              </w:rPr>
            </w:pPr>
            <w:r>
              <w:rPr>
                <w:color w:val="000000"/>
                <w:sz w:val="22"/>
                <w:szCs w:val="22"/>
              </w:rPr>
              <w:t>85</w:t>
            </w:r>
          </w:p>
        </w:tc>
        <w:tc>
          <w:tcPr>
            <w:tcW w:w="2852" w:type="dxa"/>
            <w:tcBorders>
              <w:top w:val="nil"/>
              <w:left w:val="nil"/>
              <w:bottom w:val="single" w:sz="4" w:space="0" w:color="000000"/>
              <w:right w:val="single" w:sz="4" w:space="0" w:color="000000"/>
            </w:tcBorders>
            <w:shd w:val="clear" w:color="auto" w:fill="auto"/>
            <w:vAlign w:val="bottom"/>
          </w:tcPr>
          <w:p w:rsidR="00114F8E" w:rsidRPr="00E0661F" w:rsidRDefault="00E0661F" w:rsidP="008A1387">
            <w:pPr>
              <w:jc w:val="center"/>
              <w:rPr>
                <w:color w:val="000000"/>
                <w:sz w:val="22"/>
                <w:szCs w:val="22"/>
              </w:rPr>
            </w:pPr>
            <w:r>
              <w:rPr>
                <w:color w:val="000000"/>
                <w:sz w:val="22"/>
                <w:szCs w:val="22"/>
              </w:rPr>
              <w:t>3,92</w:t>
            </w:r>
          </w:p>
        </w:tc>
      </w:tr>
    </w:tbl>
    <w:p w:rsidR="00114F8E" w:rsidRDefault="00114F8E" w:rsidP="00DE4621">
      <w:pPr>
        <w:ind w:left="567" w:firstLine="567"/>
        <w:rPr>
          <w:b/>
        </w:rPr>
      </w:pPr>
    </w:p>
    <w:p w:rsidR="00062A10" w:rsidRDefault="00062A10" w:rsidP="00062A10">
      <w:pPr>
        <w:ind w:firstLine="567"/>
        <w:jc w:val="both"/>
      </w:pPr>
      <w:r>
        <w:t>Представленные в</w:t>
      </w:r>
      <w:r w:rsidRPr="006151A7">
        <w:t xml:space="preserve"> </w:t>
      </w:r>
      <w:r>
        <w:t>таблице 4 данные позволяю</w:t>
      </w:r>
      <w:r w:rsidRPr="006151A7">
        <w:t>т сравнить гистограмму распределения перв</w:t>
      </w:r>
      <w:r w:rsidR="004B1120">
        <w:t>ичн</w:t>
      </w:r>
      <w:r w:rsidRPr="006151A7">
        <w:t xml:space="preserve">ых баллов результатов ВПР с </w:t>
      </w:r>
      <w:r>
        <w:t>отметками по журналу по биологии</w:t>
      </w:r>
      <w:r w:rsidR="00E0661F">
        <w:t xml:space="preserve"> и отметить, что </w:t>
      </w:r>
      <w:r w:rsidR="00E0661F" w:rsidRPr="004B1120">
        <w:rPr>
          <w:b/>
        </w:rPr>
        <w:t>1091</w:t>
      </w:r>
      <w:r w:rsidRPr="006151A7">
        <w:rPr>
          <w:b/>
        </w:rPr>
        <w:t xml:space="preserve"> </w:t>
      </w:r>
      <w:r w:rsidR="00E0661F" w:rsidRPr="004B1120">
        <w:t>об</w:t>
      </w:r>
      <w:r w:rsidRPr="004B1120">
        <w:t>уча</w:t>
      </w:r>
      <w:r w:rsidR="00E0661F" w:rsidRPr="004B1120">
        <w:t>ю</w:t>
      </w:r>
      <w:r w:rsidRPr="004B1120">
        <w:t>щихся</w:t>
      </w:r>
      <w:r>
        <w:t xml:space="preserve"> подтвердили свои</w:t>
      </w:r>
      <w:r w:rsidRPr="00993156">
        <w:t xml:space="preserve"> </w:t>
      </w:r>
      <w:r w:rsidRPr="006151A7">
        <w:t xml:space="preserve">оценки, </w:t>
      </w:r>
      <w:r w:rsidR="00E0661F">
        <w:rPr>
          <w:b/>
        </w:rPr>
        <w:t>994</w:t>
      </w:r>
      <w:r w:rsidRPr="006151A7">
        <w:rPr>
          <w:b/>
        </w:rPr>
        <w:t xml:space="preserve"> </w:t>
      </w:r>
      <w:r>
        <w:t xml:space="preserve">понизили и </w:t>
      </w:r>
      <w:r w:rsidR="00E0661F">
        <w:rPr>
          <w:b/>
        </w:rPr>
        <w:t>85</w:t>
      </w:r>
      <w:r w:rsidRPr="006151A7">
        <w:rPr>
          <w:b/>
        </w:rPr>
        <w:t xml:space="preserve"> </w:t>
      </w:r>
      <w:r w:rsidRPr="006151A7">
        <w:t>повысили.</w:t>
      </w:r>
    </w:p>
    <w:p w:rsidR="008B3D53" w:rsidRDefault="008B3D53" w:rsidP="008B3D53">
      <w:pPr>
        <w:rPr>
          <w:i/>
        </w:rPr>
      </w:pPr>
    </w:p>
    <w:p w:rsidR="00E7352C" w:rsidRPr="00062A10" w:rsidRDefault="00062A10" w:rsidP="00062A10">
      <w:pPr>
        <w:ind w:left="567" w:firstLine="567"/>
        <w:jc w:val="right"/>
        <w:rPr>
          <w:i/>
        </w:rPr>
      </w:pPr>
      <w:r>
        <w:rPr>
          <w:i/>
        </w:rPr>
        <w:t>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655"/>
        <w:gridCol w:w="438"/>
        <w:gridCol w:w="706"/>
        <w:gridCol w:w="709"/>
        <w:gridCol w:w="771"/>
        <w:gridCol w:w="1066"/>
      </w:tblGrid>
      <w:tr w:rsidR="00B425A9" w:rsidRPr="00C24663" w:rsidTr="00A22A17">
        <w:trPr>
          <w:tblHeader/>
        </w:trPr>
        <w:tc>
          <w:tcPr>
            <w:tcW w:w="5655" w:type="dxa"/>
            <w:shd w:val="clear" w:color="auto" w:fill="FFFFFF"/>
            <w:vAlign w:val="center"/>
            <w:hideMark/>
          </w:tcPr>
          <w:p w:rsidR="00B425A9" w:rsidRPr="00C24663" w:rsidRDefault="00B425A9" w:rsidP="005A5193">
            <w:pPr>
              <w:jc w:val="center"/>
              <w:rPr>
                <w:sz w:val="18"/>
                <w:szCs w:val="18"/>
              </w:rPr>
            </w:pPr>
            <w:r w:rsidRPr="00C24663">
              <w:rPr>
                <w:sz w:val="18"/>
                <w:szCs w:val="18"/>
              </w:rPr>
              <w:t>Блоки ПООП</w:t>
            </w:r>
            <w:r w:rsidRPr="00C24663">
              <w:rPr>
                <w:sz w:val="18"/>
                <w:szCs w:val="18"/>
              </w:rPr>
              <w:br/>
              <w:t>обучающийся научится / получит возможность научиться или проверяемые требования (умения) в соответствии с ФГОС (ФК ГОС)</w:t>
            </w:r>
          </w:p>
        </w:tc>
        <w:tc>
          <w:tcPr>
            <w:tcW w:w="438" w:type="dxa"/>
            <w:shd w:val="clear" w:color="auto" w:fill="FFFFFF"/>
            <w:vAlign w:val="center"/>
            <w:hideMark/>
          </w:tcPr>
          <w:p w:rsidR="00B425A9" w:rsidRPr="00C24663" w:rsidRDefault="00B425A9" w:rsidP="005A5193">
            <w:pPr>
              <w:jc w:val="center"/>
              <w:rPr>
                <w:sz w:val="18"/>
                <w:szCs w:val="18"/>
              </w:rPr>
            </w:pPr>
            <w:r w:rsidRPr="00C24663">
              <w:rPr>
                <w:sz w:val="18"/>
                <w:szCs w:val="18"/>
              </w:rPr>
              <w:t>Макс балл</w:t>
            </w:r>
          </w:p>
        </w:tc>
        <w:tc>
          <w:tcPr>
            <w:tcW w:w="706" w:type="dxa"/>
            <w:shd w:val="clear" w:color="auto" w:fill="FFFFFF"/>
            <w:vAlign w:val="center"/>
            <w:hideMark/>
          </w:tcPr>
          <w:p w:rsidR="00B425A9" w:rsidRPr="00C24663" w:rsidRDefault="00B425A9" w:rsidP="005A5193">
            <w:pPr>
              <w:jc w:val="center"/>
              <w:rPr>
                <w:sz w:val="18"/>
                <w:szCs w:val="18"/>
              </w:rPr>
            </w:pPr>
            <w:r>
              <w:rPr>
                <w:sz w:val="18"/>
                <w:szCs w:val="18"/>
              </w:rPr>
              <w:t>РФ</w:t>
            </w:r>
          </w:p>
        </w:tc>
        <w:tc>
          <w:tcPr>
            <w:tcW w:w="709" w:type="dxa"/>
            <w:shd w:val="clear" w:color="auto" w:fill="FFFFFF"/>
          </w:tcPr>
          <w:p w:rsidR="005111AD" w:rsidRDefault="005111AD" w:rsidP="005A5193">
            <w:pPr>
              <w:jc w:val="center"/>
              <w:rPr>
                <w:sz w:val="18"/>
                <w:szCs w:val="18"/>
              </w:rPr>
            </w:pPr>
          </w:p>
          <w:p w:rsidR="00B425A9" w:rsidRPr="00C24663" w:rsidRDefault="00B425A9" w:rsidP="005A5193">
            <w:pPr>
              <w:jc w:val="center"/>
              <w:rPr>
                <w:sz w:val="18"/>
                <w:szCs w:val="18"/>
              </w:rPr>
            </w:pPr>
            <w:r>
              <w:rPr>
                <w:sz w:val="18"/>
                <w:szCs w:val="18"/>
              </w:rPr>
              <w:t>РБ</w:t>
            </w:r>
          </w:p>
        </w:tc>
        <w:tc>
          <w:tcPr>
            <w:tcW w:w="771" w:type="dxa"/>
            <w:shd w:val="clear" w:color="auto" w:fill="FFFFFF"/>
            <w:vAlign w:val="center"/>
            <w:hideMark/>
          </w:tcPr>
          <w:p w:rsidR="00B425A9" w:rsidRPr="00C24663" w:rsidRDefault="00B425A9" w:rsidP="005A5193">
            <w:pPr>
              <w:jc w:val="center"/>
              <w:rPr>
                <w:sz w:val="18"/>
                <w:szCs w:val="18"/>
              </w:rPr>
            </w:pPr>
            <w:r w:rsidRPr="00C24663">
              <w:rPr>
                <w:sz w:val="18"/>
                <w:szCs w:val="18"/>
              </w:rPr>
              <w:t>город Уфа</w:t>
            </w:r>
          </w:p>
        </w:tc>
        <w:tc>
          <w:tcPr>
            <w:tcW w:w="1066" w:type="dxa"/>
            <w:shd w:val="clear" w:color="auto" w:fill="FFFFFF"/>
            <w:vAlign w:val="center"/>
            <w:hideMark/>
          </w:tcPr>
          <w:p w:rsidR="00B425A9" w:rsidRPr="00C24663" w:rsidRDefault="00B425A9" w:rsidP="00B425A9">
            <w:pPr>
              <w:rPr>
                <w:sz w:val="18"/>
                <w:szCs w:val="18"/>
              </w:rPr>
            </w:pPr>
            <w:r>
              <w:rPr>
                <w:sz w:val="18"/>
                <w:szCs w:val="18"/>
              </w:rPr>
              <w:t>Калининский район</w:t>
            </w:r>
          </w:p>
        </w:tc>
      </w:tr>
      <w:tr w:rsidR="009E64B5" w:rsidRPr="00C24663" w:rsidTr="009E64B5">
        <w:tc>
          <w:tcPr>
            <w:tcW w:w="5655" w:type="dxa"/>
            <w:shd w:val="clear" w:color="auto" w:fill="auto"/>
            <w:vAlign w:val="center"/>
            <w:hideMark/>
          </w:tcPr>
          <w:p w:rsidR="009E64B5" w:rsidRPr="009E64B5" w:rsidRDefault="009E64B5" w:rsidP="009E64B5">
            <w:pPr>
              <w:ind w:right="116"/>
              <w:jc w:val="both"/>
              <w:rPr>
                <w:color w:val="000000"/>
                <w:sz w:val="22"/>
                <w:szCs w:val="22"/>
              </w:rPr>
            </w:pPr>
            <w:r w:rsidRPr="009E64B5">
              <w:rPr>
                <w:color w:val="000000"/>
                <w:sz w:val="22"/>
                <w:szCs w:val="22"/>
              </w:rPr>
              <w:t xml:space="preserve">1.1. 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w:t>
            </w: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1</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97,54</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97,85</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97,65</w:t>
            </w:r>
          </w:p>
        </w:tc>
        <w:tc>
          <w:tcPr>
            <w:tcW w:w="1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96,86</w:t>
            </w:r>
          </w:p>
        </w:tc>
      </w:tr>
      <w:tr w:rsidR="009E64B5" w:rsidRPr="00C24663" w:rsidTr="009E64B5">
        <w:tc>
          <w:tcPr>
            <w:tcW w:w="5655" w:type="dxa"/>
            <w:shd w:val="clear" w:color="auto" w:fill="auto"/>
            <w:vAlign w:val="center"/>
          </w:tcPr>
          <w:p w:rsidR="009E64B5" w:rsidRPr="009E64B5" w:rsidRDefault="009E64B5" w:rsidP="009E64B5">
            <w:pPr>
              <w:ind w:right="116"/>
              <w:jc w:val="both"/>
              <w:rPr>
                <w:color w:val="000000"/>
                <w:sz w:val="22"/>
                <w:szCs w:val="22"/>
              </w:rPr>
            </w:pPr>
            <w:r w:rsidRPr="009E64B5">
              <w:rPr>
                <w:color w:val="000000"/>
                <w:sz w:val="22"/>
                <w:szCs w:val="22"/>
              </w:rPr>
              <w:lastRenderedPageBreak/>
              <w:t>1.2. 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2</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46,63</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47,26</w:t>
            </w:r>
          </w:p>
        </w:tc>
        <w:tc>
          <w:tcPr>
            <w:tcW w:w="771"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47,81</w:t>
            </w:r>
          </w:p>
        </w:tc>
        <w:tc>
          <w:tcPr>
            <w:tcW w:w="1066"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48,19</w:t>
            </w:r>
          </w:p>
        </w:tc>
      </w:tr>
      <w:tr w:rsidR="009E64B5" w:rsidRPr="00C24663" w:rsidTr="009E64B5">
        <w:tc>
          <w:tcPr>
            <w:tcW w:w="5655" w:type="dxa"/>
            <w:shd w:val="clear" w:color="auto" w:fill="auto"/>
            <w:vAlign w:val="center"/>
          </w:tcPr>
          <w:p w:rsidR="009E64B5" w:rsidRPr="009E64B5" w:rsidRDefault="009E64B5" w:rsidP="009E64B5">
            <w:pPr>
              <w:ind w:right="116"/>
              <w:jc w:val="both"/>
              <w:rPr>
                <w:color w:val="000000"/>
                <w:sz w:val="22"/>
                <w:szCs w:val="22"/>
              </w:rPr>
            </w:pPr>
            <w:r w:rsidRPr="009E64B5">
              <w:rPr>
                <w:color w:val="000000"/>
                <w:sz w:val="22"/>
                <w:szCs w:val="22"/>
              </w:rPr>
              <w:t xml:space="preserve">1.3. 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2</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39,99</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38,56</w:t>
            </w:r>
          </w:p>
        </w:tc>
        <w:tc>
          <w:tcPr>
            <w:tcW w:w="771"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42,11</w:t>
            </w:r>
          </w:p>
        </w:tc>
        <w:tc>
          <w:tcPr>
            <w:tcW w:w="1066"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37,54</w:t>
            </w:r>
          </w:p>
        </w:tc>
      </w:tr>
      <w:tr w:rsidR="009E64B5" w:rsidRPr="00C24663" w:rsidTr="009E64B5">
        <w:tc>
          <w:tcPr>
            <w:tcW w:w="5655" w:type="dxa"/>
            <w:shd w:val="clear" w:color="auto" w:fill="auto"/>
            <w:vAlign w:val="center"/>
          </w:tcPr>
          <w:p w:rsidR="009E64B5" w:rsidRPr="009E64B5" w:rsidRDefault="009E64B5" w:rsidP="009E64B5">
            <w:pPr>
              <w:ind w:right="116"/>
              <w:jc w:val="both"/>
              <w:rPr>
                <w:color w:val="000000"/>
                <w:sz w:val="22"/>
                <w:szCs w:val="22"/>
              </w:rPr>
            </w:pPr>
            <w:r w:rsidRPr="009E64B5">
              <w:rPr>
                <w:color w:val="000000"/>
                <w:sz w:val="22"/>
                <w:szCs w:val="22"/>
              </w:rPr>
              <w:t>2.1. 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 Умение устанавливать причинно-следственные связи, строить логическое рассуждение, умозаключение (индуктивное, дедуктивное и по аналогии) и делать выводы</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1</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74,33</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74,72</w:t>
            </w:r>
          </w:p>
        </w:tc>
        <w:tc>
          <w:tcPr>
            <w:tcW w:w="771"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75,02</w:t>
            </w:r>
          </w:p>
        </w:tc>
        <w:tc>
          <w:tcPr>
            <w:tcW w:w="1066"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72,53</w:t>
            </w:r>
          </w:p>
        </w:tc>
      </w:tr>
      <w:tr w:rsidR="009E64B5" w:rsidRPr="00C24663" w:rsidTr="009E64B5">
        <w:tc>
          <w:tcPr>
            <w:tcW w:w="5655" w:type="dxa"/>
            <w:shd w:val="clear" w:color="auto" w:fill="auto"/>
            <w:vAlign w:val="center"/>
          </w:tcPr>
          <w:p w:rsidR="009E64B5" w:rsidRPr="009E64B5" w:rsidRDefault="009E64B5" w:rsidP="009E64B5">
            <w:pPr>
              <w:ind w:right="116"/>
              <w:jc w:val="both"/>
              <w:rPr>
                <w:color w:val="000000"/>
                <w:sz w:val="22"/>
                <w:szCs w:val="22"/>
              </w:rPr>
            </w:pPr>
            <w:r w:rsidRPr="009E64B5">
              <w:rPr>
                <w:color w:val="000000"/>
                <w:sz w:val="22"/>
                <w:szCs w:val="22"/>
              </w:rPr>
              <w:t>2.2. 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 Умение устанавливать причинно-следственные связи, строить логическое рассуждение, умозаключение (индуктивное, дедуктивное и по аналогии) и делать выводы</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1</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45,46</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46,63</w:t>
            </w:r>
          </w:p>
        </w:tc>
        <w:tc>
          <w:tcPr>
            <w:tcW w:w="771"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50,5</w:t>
            </w:r>
          </w:p>
        </w:tc>
        <w:tc>
          <w:tcPr>
            <w:tcW w:w="1066"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47,93</w:t>
            </w:r>
          </w:p>
        </w:tc>
      </w:tr>
      <w:tr w:rsidR="009E64B5" w:rsidRPr="00C24663" w:rsidTr="009E64B5">
        <w:tc>
          <w:tcPr>
            <w:tcW w:w="5655" w:type="dxa"/>
            <w:shd w:val="clear" w:color="auto" w:fill="auto"/>
            <w:vAlign w:val="center"/>
          </w:tcPr>
          <w:p w:rsidR="009E64B5" w:rsidRPr="009E64B5" w:rsidRDefault="009E64B5" w:rsidP="009E64B5">
            <w:pPr>
              <w:ind w:right="116"/>
              <w:jc w:val="both"/>
              <w:rPr>
                <w:color w:val="000000"/>
                <w:sz w:val="22"/>
                <w:szCs w:val="22"/>
              </w:rPr>
            </w:pPr>
            <w:r w:rsidRPr="009E64B5">
              <w:rPr>
                <w:color w:val="000000"/>
                <w:sz w:val="22"/>
                <w:szCs w:val="22"/>
              </w:rPr>
              <w:t xml:space="preserve">3.1. Биология как наука. Методы изучения живых организмов. Роль биологии в познании окружающего мира и практической деятельности современного человека. Правила работы в кабинете биологии, с биологическими приборами и инструментами.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 </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2</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74,27</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76,05</w:t>
            </w:r>
          </w:p>
        </w:tc>
        <w:tc>
          <w:tcPr>
            <w:tcW w:w="771"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74,14</w:t>
            </w:r>
          </w:p>
        </w:tc>
        <w:tc>
          <w:tcPr>
            <w:tcW w:w="1066"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75,33</w:t>
            </w:r>
          </w:p>
        </w:tc>
      </w:tr>
      <w:tr w:rsidR="009E64B5" w:rsidRPr="00C24663" w:rsidTr="009E64B5">
        <w:tc>
          <w:tcPr>
            <w:tcW w:w="5655" w:type="dxa"/>
            <w:shd w:val="clear" w:color="auto" w:fill="auto"/>
            <w:vAlign w:val="center"/>
          </w:tcPr>
          <w:p w:rsidR="009E64B5" w:rsidRPr="009E64B5" w:rsidRDefault="009E64B5" w:rsidP="009E64B5">
            <w:pPr>
              <w:ind w:right="116"/>
              <w:jc w:val="both"/>
              <w:rPr>
                <w:color w:val="000000"/>
                <w:sz w:val="22"/>
                <w:szCs w:val="22"/>
              </w:rPr>
            </w:pPr>
            <w:r w:rsidRPr="009E64B5">
              <w:rPr>
                <w:color w:val="000000"/>
                <w:sz w:val="22"/>
                <w:szCs w:val="22"/>
              </w:rPr>
              <w:t xml:space="preserve">3.2. Биология как наука. Методы изучения живых организмов. Роль биологии в познании окружающего мира и практической деятельности современного человека. Правила работы в кабинете биологии, с биологическими приборами и инструментами.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 </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1</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53,93</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54,61</w:t>
            </w:r>
          </w:p>
        </w:tc>
        <w:tc>
          <w:tcPr>
            <w:tcW w:w="771"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53,77</w:t>
            </w:r>
          </w:p>
        </w:tc>
        <w:tc>
          <w:tcPr>
            <w:tcW w:w="1066"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48,88</w:t>
            </w:r>
          </w:p>
        </w:tc>
      </w:tr>
      <w:tr w:rsidR="009E64B5" w:rsidRPr="00C24663" w:rsidTr="009E64B5">
        <w:tc>
          <w:tcPr>
            <w:tcW w:w="5655" w:type="dxa"/>
            <w:shd w:val="clear" w:color="auto" w:fill="auto"/>
            <w:vAlign w:val="center"/>
          </w:tcPr>
          <w:p w:rsidR="009E64B5" w:rsidRPr="009E64B5" w:rsidRDefault="009E64B5" w:rsidP="009E64B5">
            <w:pPr>
              <w:ind w:right="116"/>
              <w:jc w:val="both"/>
              <w:rPr>
                <w:color w:val="000000"/>
                <w:sz w:val="22"/>
                <w:szCs w:val="22"/>
              </w:rPr>
            </w:pPr>
            <w:r w:rsidRPr="009E64B5">
              <w:rPr>
                <w:color w:val="000000"/>
                <w:sz w:val="22"/>
                <w:szCs w:val="22"/>
              </w:rPr>
              <w:t xml:space="preserve">4.1. Правила работы в кабинете биологии, с биологическими приборами и инструментами.       Приобретение опыта использования методов </w:t>
            </w:r>
            <w:r w:rsidRPr="009E64B5">
              <w:rPr>
                <w:color w:val="000000"/>
                <w:sz w:val="22"/>
                <w:szCs w:val="22"/>
              </w:rPr>
              <w:lastRenderedPageBreak/>
              <w:t xml:space="preserve">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  </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lastRenderedPageBreak/>
              <w:t>1</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69,1</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72,23</w:t>
            </w:r>
          </w:p>
        </w:tc>
        <w:tc>
          <w:tcPr>
            <w:tcW w:w="771"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71,38</w:t>
            </w:r>
          </w:p>
        </w:tc>
        <w:tc>
          <w:tcPr>
            <w:tcW w:w="1066"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73,82</w:t>
            </w:r>
          </w:p>
        </w:tc>
      </w:tr>
      <w:tr w:rsidR="009E64B5" w:rsidRPr="00C24663" w:rsidTr="009E64B5">
        <w:tc>
          <w:tcPr>
            <w:tcW w:w="5655" w:type="dxa"/>
            <w:shd w:val="clear" w:color="auto" w:fill="auto"/>
            <w:vAlign w:val="center"/>
          </w:tcPr>
          <w:p w:rsidR="009E64B5" w:rsidRPr="009E64B5" w:rsidRDefault="009E64B5" w:rsidP="009E64B5">
            <w:pPr>
              <w:ind w:right="116"/>
              <w:jc w:val="both"/>
              <w:rPr>
                <w:color w:val="000000"/>
                <w:sz w:val="22"/>
                <w:szCs w:val="22"/>
              </w:rPr>
            </w:pPr>
            <w:r w:rsidRPr="009E64B5">
              <w:rPr>
                <w:color w:val="000000"/>
                <w:sz w:val="22"/>
                <w:szCs w:val="22"/>
              </w:rPr>
              <w:lastRenderedPageBreak/>
              <w:t xml:space="preserve">4.2. Правила работы в кабинете биологии, с биологическими приборами и инструментами.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  </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1</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61,83</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62,91</w:t>
            </w:r>
          </w:p>
        </w:tc>
        <w:tc>
          <w:tcPr>
            <w:tcW w:w="771"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64,35</w:t>
            </w:r>
          </w:p>
        </w:tc>
        <w:tc>
          <w:tcPr>
            <w:tcW w:w="1066"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64,43</w:t>
            </w:r>
          </w:p>
        </w:tc>
      </w:tr>
      <w:tr w:rsidR="009E64B5" w:rsidRPr="00C24663" w:rsidTr="009E64B5">
        <w:tc>
          <w:tcPr>
            <w:tcW w:w="5655" w:type="dxa"/>
            <w:shd w:val="clear" w:color="auto" w:fill="auto"/>
            <w:vAlign w:val="center"/>
          </w:tcPr>
          <w:p w:rsidR="009E64B5" w:rsidRPr="009E64B5" w:rsidRDefault="009E64B5" w:rsidP="009E64B5">
            <w:pPr>
              <w:ind w:right="116"/>
              <w:jc w:val="both"/>
              <w:rPr>
                <w:color w:val="000000"/>
                <w:sz w:val="22"/>
                <w:szCs w:val="22"/>
              </w:rPr>
            </w:pPr>
            <w:r w:rsidRPr="009E64B5">
              <w:rPr>
                <w:color w:val="000000"/>
                <w:sz w:val="22"/>
                <w:szCs w:val="22"/>
              </w:rPr>
              <w:t xml:space="preserve">4.3. Правила работы в кабинете биологии, с биологическими приборами и инструментами.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  </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1</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75,22</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78,38</w:t>
            </w:r>
          </w:p>
        </w:tc>
        <w:tc>
          <w:tcPr>
            <w:tcW w:w="771"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73,17</w:t>
            </w:r>
          </w:p>
        </w:tc>
        <w:tc>
          <w:tcPr>
            <w:tcW w:w="1066"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76,96</w:t>
            </w:r>
          </w:p>
        </w:tc>
      </w:tr>
      <w:tr w:rsidR="009E64B5" w:rsidRPr="00C24663" w:rsidTr="009E64B5">
        <w:tc>
          <w:tcPr>
            <w:tcW w:w="5655" w:type="dxa"/>
            <w:shd w:val="clear" w:color="auto" w:fill="auto"/>
            <w:vAlign w:val="center"/>
          </w:tcPr>
          <w:p w:rsidR="009E64B5" w:rsidRPr="009E64B5" w:rsidRDefault="009E64B5" w:rsidP="009E64B5">
            <w:pPr>
              <w:ind w:right="116"/>
              <w:jc w:val="both"/>
              <w:rPr>
                <w:color w:val="000000"/>
                <w:sz w:val="22"/>
                <w:szCs w:val="22"/>
              </w:rPr>
            </w:pPr>
            <w:r w:rsidRPr="009E64B5">
              <w:rPr>
                <w:color w:val="000000"/>
                <w:sz w:val="22"/>
                <w:szCs w:val="22"/>
              </w:rPr>
              <w:t xml:space="preserve">5. Организм. Классификация организмов. Принципы классификации. Одноклеточные и многоклеточные организмы. 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w:t>
            </w:r>
            <w:proofErr w:type="spellStart"/>
            <w:r w:rsidRPr="009E64B5">
              <w:rPr>
                <w:color w:val="000000"/>
                <w:sz w:val="22"/>
                <w:szCs w:val="22"/>
              </w:rPr>
              <w:t>экосистемной</w:t>
            </w:r>
            <w:proofErr w:type="spellEnd"/>
            <w:r w:rsidRPr="009E64B5">
              <w:rPr>
                <w:color w:val="000000"/>
                <w:sz w:val="22"/>
                <w:szCs w:val="22"/>
              </w:rPr>
              <w:t xml:space="preserve"> организации жизни, о взаимосвязи живого и неживого в биосфере, о наследственности и изменчивости; овладение понятийным аппаратом биологии  </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2</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74,05</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75,48</w:t>
            </w:r>
          </w:p>
        </w:tc>
        <w:tc>
          <w:tcPr>
            <w:tcW w:w="771"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75,54</w:t>
            </w:r>
          </w:p>
        </w:tc>
        <w:tc>
          <w:tcPr>
            <w:tcW w:w="1066"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72,30</w:t>
            </w:r>
          </w:p>
        </w:tc>
      </w:tr>
      <w:tr w:rsidR="009E64B5" w:rsidRPr="00C24663" w:rsidTr="009E64B5">
        <w:tc>
          <w:tcPr>
            <w:tcW w:w="5655" w:type="dxa"/>
            <w:shd w:val="clear" w:color="auto" w:fill="auto"/>
            <w:vAlign w:val="center"/>
          </w:tcPr>
          <w:p w:rsidR="009E64B5" w:rsidRPr="009E64B5" w:rsidRDefault="009E64B5" w:rsidP="009E64B5">
            <w:pPr>
              <w:ind w:right="116"/>
              <w:jc w:val="both"/>
              <w:rPr>
                <w:color w:val="000000"/>
                <w:sz w:val="22"/>
                <w:szCs w:val="22"/>
              </w:rPr>
            </w:pPr>
            <w:r w:rsidRPr="009E64B5">
              <w:rPr>
                <w:color w:val="000000"/>
                <w:sz w:val="22"/>
                <w:szCs w:val="22"/>
              </w:rPr>
              <w:t xml:space="preserve">6.1. Приспособления организмов к жизни в наземно-воздушной среде. Связь биологии с другими науками (математика, география и др.). Умение создавать, применять и преобразовывать знаки и символы, модели и схемы для решения учебных и познавательных задач </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1</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74,09</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75,06</w:t>
            </w:r>
          </w:p>
        </w:tc>
        <w:tc>
          <w:tcPr>
            <w:tcW w:w="771"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74,17</w:t>
            </w:r>
          </w:p>
        </w:tc>
        <w:tc>
          <w:tcPr>
            <w:tcW w:w="1066"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71,43</w:t>
            </w:r>
          </w:p>
        </w:tc>
      </w:tr>
      <w:tr w:rsidR="009E64B5" w:rsidRPr="00C24663" w:rsidTr="009E64B5">
        <w:tc>
          <w:tcPr>
            <w:tcW w:w="5655" w:type="dxa"/>
            <w:shd w:val="clear" w:color="auto" w:fill="auto"/>
            <w:vAlign w:val="center"/>
          </w:tcPr>
          <w:p w:rsidR="009E64B5" w:rsidRPr="009E64B5" w:rsidRDefault="009E64B5" w:rsidP="009E64B5">
            <w:pPr>
              <w:ind w:right="116"/>
              <w:jc w:val="both"/>
              <w:rPr>
                <w:color w:val="000000"/>
                <w:sz w:val="22"/>
                <w:szCs w:val="22"/>
              </w:rPr>
            </w:pPr>
            <w:r w:rsidRPr="009E64B5">
              <w:rPr>
                <w:color w:val="000000"/>
                <w:sz w:val="22"/>
                <w:szCs w:val="22"/>
              </w:rPr>
              <w:t xml:space="preserve">6.2. Приспособления организмов к жизни в наземно-воздушной среде. Связь биологии с другими науками (математика, география и др.). Умение создавать, применять и преобразовывать знаки и символы, модели и схемы для решения учебных и познавательных задач </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1</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48,67</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50,84</w:t>
            </w:r>
          </w:p>
        </w:tc>
        <w:tc>
          <w:tcPr>
            <w:tcW w:w="771"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54,91</w:t>
            </w:r>
          </w:p>
        </w:tc>
        <w:tc>
          <w:tcPr>
            <w:tcW w:w="1066"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51,36</w:t>
            </w:r>
          </w:p>
        </w:tc>
      </w:tr>
      <w:tr w:rsidR="009E64B5" w:rsidRPr="00C24663" w:rsidTr="009E64B5">
        <w:tc>
          <w:tcPr>
            <w:tcW w:w="5655" w:type="dxa"/>
            <w:shd w:val="clear" w:color="auto" w:fill="auto"/>
            <w:vAlign w:val="center"/>
          </w:tcPr>
          <w:p w:rsidR="009E64B5" w:rsidRPr="009E64B5" w:rsidRDefault="009E64B5" w:rsidP="009E64B5">
            <w:pPr>
              <w:ind w:right="116"/>
              <w:jc w:val="both"/>
              <w:rPr>
                <w:color w:val="000000"/>
                <w:sz w:val="22"/>
                <w:szCs w:val="22"/>
              </w:rPr>
            </w:pPr>
            <w:r w:rsidRPr="009E64B5">
              <w:rPr>
                <w:color w:val="000000"/>
                <w:sz w:val="22"/>
                <w:szCs w:val="22"/>
              </w:rPr>
              <w:t>7.1. Организм. Классификация организмов. Принципы классификации. Одноклеточные и многоклеточные организмы. Приспособления организмов к жизни в наземно-воздушной среде.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tc>
        <w:tc>
          <w:tcPr>
            <w:tcW w:w="438" w:type="dxa"/>
            <w:tcBorders>
              <w:top w:val="nil"/>
              <w:left w:val="single" w:sz="4" w:space="0" w:color="000000"/>
              <w:bottom w:val="single" w:sz="4" w:space="0" w:color="auto"/>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2</w:t>
            </w:r>
          </w:p>
        </w:tc>
        <w:tc>
          <w:tcPr>
            <w:tcW w:w="706" w:type="dxa"/>
            <w:tcBorders>
              <w:top w:val="nil"/>
              <w:left w:val="single" w:sz="4" w:space="0" w:color="000000"/>
              <w:bottom w:val="single" w:sz="4" w:space="0" w:color="auto"/>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61,95</w:t>
            </w:r>
          </w:p>
        </w:tc>
        <w:tc>
          <w:tcPr>
            <w:tcW w:w="709" w:type="dxa"/>
            <w:tcBorders>
              <w:top w:val="nil"/>
              <w:left w:val="single" w:sz="4" w:space="0" w:color="000000"/>
              <w:bottom w:val="single" w:sz="4" w:space="0" w:color="auto"/>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65,88</w:t>
            </w:r>
          </w:p>
        </w:tc>
        <w:tc>
          <w:tcPr>
            <w:tcW w:w="771" w:type="dxa"/>
            <w:tcBorders>
              <w:top w:val="nil"/>
              <w:left w:val="nil"/>
              <w:bottom w:val="single" w:sz="4" w:space="0" w:color="auto"/>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63,47</w:t>
            </w:r>
          </w:p>
        </w:tc>
        <w:tc>
          <w:tcPr>
            <w:tcW w:w="1066" w:type="dxa"/>
            <w:tcBorders>
              <w:top w:val="nil"/>
              <w:left w:val="nil"/>
              <w:bottom w:val="single" w:sz="4" w:space="0" w:color="auto"/>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63,85</w:t>
            </w:r>
          </w:p>
        </w:tc>
      </w:tr>
      <w:tr w:rsidR="009E64B5" w:rsidRPr="00C24663" w:rsidTr="009E64B5">
        <w:tc>
          <w:tcPr>
            <w:tcW w:w="5655" w:type="dxa"/>
            <w:tcBorders>
              <w:right w:val="single" w:sz="4" w:space="0" w:color="auto"/>
            </w:tcBorders>
            <w:shd w:val="clear" w:color="auto" w:fill="auto"/>
            <w:vAlign w:val="center"/>
          </w:tcPr>
          <w:p w:rsidR="009E64B5" w:rsidRPr="009E64B5" w:rsidRDefault="009E64B5" w:rsidP="009E64B5">
            <w:pPr>
              <w:ind w:right="116"/>
              <w:jc w:val="both"/>
              <w:rPr>
                <w:color w:val="000000"/>
                <w:sz w:val="22"/>
                <w:szCs w:val="22"/>
              </w:rPr>
            </w:pPr>
            <w:r w:rsidRPr="009E64B5">
              <w:rPr>
                <w:color w:val="000000"/>
                <w:sz w:val="22"/>
                <w:szCs w:val="22"/>
              </w:rPr>
              <w:t>7.2. Организм. Классификация организмов. Принципы классификации. Одноклеточные и многоклеточные организмы. Приспособления организмов к жизни в наземно-воздушной среде.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tc>
        <w:tc>
          <w:tcPr>
            <w:tcW w:w="438" w:type="dxa"/>
            <w:tcBorders>
              <w:top w:val="single" w:sz="4" w:space="0" w:color="auto"/>
              <w:left w:val="single" w:sz="4" w:space="0" w:color="auto"/>
              <w:bottom w:val="single" w:sz="4" w:space="0" w:color="auto"/>
              <w:right w:val="single" w:sz="4" w:space="0" w:color="auto"/>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3</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36,39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39,37</w:t>
            </w:r>
          </w:p>
        </w:tc>
        <w:tc>
          <w:tcPr>
            <w:tcW w:w="771" w:type="dxa"/>
            <w:tcBorders>
              <w:top w:val="single" w:sz="4" w:space="0" w:color="auto"/>
              <w:left w:val="single" w:sz="4" w:space="0" w:color="auto"/>
              <w:bottom w:val="single" w:sz="4" w:space="0" w:color="auto"/>
              <w:right w:val="single" w:sz="4" w:space="0" w:color="auto"/>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37,98</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35,50</w:t>
            </w:r>
          </w:p>
        </w:tc>
      </w:tr>
      <w:tr w:rsidR="009E64B5" w:rsidRPr="00C24663" w:rsidTr="009E64B5">
        <w:tc>
          <w:tcPr>
            <w:tcW w:w="5655" w:type="dxa"/>
            <w:shd w:val="clear" w:color="auto" w:fill="auto"/>
            <w:vAlign w:val="center"/>
          </w:tcPr>
          <w:p w:rsidR="009E64B5" w:rsidRPr="009E64B5" w:rsidRDefault="009E64B5" w:rsidP="009E64B5">
            <w:pPr>
              <w:ind w:right="116"/>
              <w:jc w:val="both"/>
              <w:rPr>
                <w:color w:val="000000"/>
                <w:sz w:val="22"/>
                <w:szCs w:val="22"/>
              </w:rPr>
            </w:pPr>
            <w:r w:rsidRPr="009E64B5">
              <w:rPr>
                <w:color w:val="000000"/>
                <w:sz w:val="22"/>
                <w:szCs w:val="22"/>
              </w:rPr>
              <w:t xml:space="preserve">8. Организмы и среда обитания.  Формирование основ экологической грамотности: способности оценивать </w:t>
            </w:r>
            <w:r w:rsidRPr="009E64B5">
              <w:rPr>
                <w:color w:val="000000"/>
                <w:sz w:val="22"/>
                <w:szCs w:val="22"/>
              </w:rPr>
              <w:lastRenderedPageBreak/>
              <w:t xml:space="preserve">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  </w:t>
            </w:r>
          </w:p>
        </w:tc>
        <w:tc>
          <w:tcPr>
            <w:tcW w:w="438" w:type="dxa"/>
            <w:tcBorders>
              <w:top w:val="single" w:sz="4" w:space="0" w:color="auto"/>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lastRenderedPageBreak/>
              <w:t>2</w:t>
            </w:r>
          </w:p>
        </w:tc>
        <w:tc>
          <w:tcPr>
            <w:tcW w:w="706" w:type="dxa"/>
            <w:tcBorders>
              <w:top w:val="single" w:sz="4" w:space="0" w:color="auto"/>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49,77</w:t>
            </w:r>
          </w:p>
        </w:tc>
        <w:tc>
          <w:tcPr>
            <w:tcW w:w="709" w:type="dxa"/>
            <w:tcBorders>
              <w:top w:val="single" w:sz="4" w:space="0" w:color="auto"/>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52,16</w:t>
            </w:r>
          </w:p>
        </w:tc>
        <w:tc>
          <w:tcPr>
            <w:tcW w:w="771" w:type="dxa"/>
            <w:tcBorders>
              <w:top w:val="single" w:sz="4" w:space="0" w:color="auto"/>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51,94</w:t>
            </w:r>
          </w:p>
        </w:tc>
        <w:tc>
          <w:tcPr>
            <w:tcW w:w="1066" w:type="dxa"/>
            <w:tcBorders>
              <w:top w:val="single" w:sz="4" w:space="0" w:color="auto"/>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52,22</w:t>
            </w:r>
          </w:p>
        </w:tc>
      </w:tr>
      <w:tr w:rsidR="009E64B5" w:rsidRPr="00C24663" w:rsidTr="009E64B5">
        <w:tc>
          <w:tcPr>
            <w:tcW w:w="5655" w:type="dxa"/>
            <w:shd w:val="clear" w:color="auto" w:fill="auto"/>
            <w:vAlign w:val="center"/>
          </w:tcPr>
          <w:p w:rsidR="009E64B5" w:rsidRPr="009E64B5" w:rsidRDefault="009E64B5" w:rsidP="009E64B5">
            <w:pPr>
              <w:ind w:right="116"/>
              <w:jc w:val="both"/>
              <w:rPr>
                <w:color w:val="000000"/>
                <w:sz w:val="22"/>
                <w:szCs w:val="22"/>
              </w:rPr>
            </w:pPr>
            <w:r w:rsidRPr="009E64B5">
              <w:rPr>
                <w:color w:val="000000"/>
                <w:sz w:val="22"/>
                <w:szCs w:val="22"/>
              </w:rPr>
              <w:lastRenderedPageBreak/>
              <w:t xml:space="preserve">9. Соблюдение правил поведения в окружающей среде. Бережное отношение к природе. Охрана биологических объектов.  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  </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2</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72,59</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74,65</w:t>
            </w:r>
          </w:p>
        </w:tc>
        <w:tc>
          <w:tcPr>
            <w:tcW w:w="771"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74,16</w:t>
            </w:r>
          </w:p>
        </w:tc>
        <w:tc>
          <w:tcPr>
            <w:tcW w:w="1066"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73,84</w:t>
            </w:r>
          </w:p>
        </w:tc>
      </w:tr>
      <w:tr w:rsidR="009E64B5" w:rsidRPr="00C24663" w:rsidTr="009E64B5">
        <w:tc>
          <w:tcPr>
            <w:tcW w:w="5655" w:type="dxa"/>
            <w:shd w:val="clear" w:color="auto" w:fill="auto"/>
            <w:vAlign w:val="center"/>
          </w:tcPr>
          <w:p w:rsidR="009E64B5" w:rsidRPr="009E64B5" w:rsidRDefault="009E64B5" w:rsidP="009E64B5">
            <w:pPr>
              <w:ind w:right="116"/>
              <w:jc w:val="both"/>
              <w:rPr>
                <w:color w:val="000000"/>
                <w:sz w:val="22"/>
                <w:szCs w:val="22"/>
              </w:rPr>
            </w:pPr>
            <w:r w:rsidRPr="009E64B5">
              <w:rPr>
                <w:color w:val="000000"/>
                <w:sz w:val="22"/>
                <w:szCs w:val="22"/>
              </w:rPr>
              <w:t xml:space="preserve">10K1. Биология как наука. Методы изучения живых организмов. Роль биологии в познании окружающего мира и практической деятельности современного человека. 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владение устной и письменной речью, монологической контекстной речью  </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1</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82,93</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87,72</w:t>
            </w:r>
          </w:p>
        </w:tc>
        <w:tc>
          <w:tcPr>
            <w:tcW w:w="771"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88,14</w:t>
            </w:r>
          </w:p>
        </w:tc>
        <w:tc>
          <w:tcPr>
            <w:tcW w:w="1066"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87,92</w:t>
            </w:r>
          </w:p>
        </w:tc>
      </w:tr>
      <w:tr w:rsidR="009E64B5" w:rsidRPr="00C24663" w:rsidTr="009E64B5">
        <w:tc>
          <w:tcPr>
            <w:tcW w:w="5655" w:type="dxa"/>
            <w:shd w:val="clear" w:color="auto" w:fill="auto"/>
            <w:vAlign w:val="center"/>
          </w:tcPr>
          <w:p w:rsidR="009E64B5" w:rsidRPr="009E64B5" w:rsidRDefault="009E64B5" w:rsidP="009E64B5">
            <w:pPr>
              <w:ind w:right="116"/>
              <w:jc w:val="both"/>
              <w:rPr>
                <w:color w:val="000000"/>
                <w:sz w:val="22"/>
                <w:szCs w:val="22"/>
              </w:rPr>
            </w:pPr>
            <w:r w:rsidRPr="009E64B5">
              <w:rPr>
                <w:color w:val="000000"/>
                <w:sz w:val="22"/>
                <w:szCs w:val="22"/>
              </w:rPr>
              <w:t xml:space="preserve">10K2. Биология как наука. Методы изучения живых организмов. Роль биологии в познании окружающего мира и практической деятельности современного человека. 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владение устной и письменной речью, монологической контекстной речью  </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1</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73,01</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78,78</w:t>
            </w:r>
          </w:p>
        </w:tc>
        <w:tc>
          <w:tcPr>
            <w:tcW w:w="771"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80,01</w:t>
            </w:r>
          </w:p>
        </w:tc>
        <w:tc>
          <w:tcPr>
            <w:tcW w:w="1066"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78,59</w:t>
            </w:r>
          </w:p>
        </w:tc>
      </w:tr>
      <w:tr w:rsidR="009E64B5" w:rsidRPr="00C24663" w:rsidTr="009E64B5">
        <w:tc>
          <w:tcPr>
            <w:tcW w:w="5655" w:type="dxa"/>
            <w:shd w:val="clear" w:color="auto" w:fill="auto"/>
            <w:vAlign w:val="center"/>
          </w:tcPr>
          <w:p w:rsidR="009E64B5" w:rsidRPr="009E64B5" w:rsidRDefault="009E64B5" w:rsidP="009E64B5">
            <w:pPr>
              <w:ind w:right="116"/>
              <w:jc w:val="both"/>
              <w:rPr>
                <w:color w:val="000000"/>
                <w:sz w:val="22"/>
                <w:szCs w:val="22"/>
              </w:rPr>
            </w:pPr>
            <w:r w:rsidRPr="009E64B5">
              <w:rPr>
                <w:color w:val="000000"/>
                <w:sz w:val="22"/>
                <w:szCs w:val="22"/>
              </w:rPr>
              <w:t xml:space="preserve">10K3. Биология как наука. Методы изучения живых организмов. Роль биологии в познании окружающего мира и практической деятельности современного человека. 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владение устной и письменной речью, монологической контекстной речью  </w:t>
            </w:r>
          </w:p>
        </w:tc>
        <w:tc>
          <w:tcPr>
            <w:tcW w:w="438"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1</w:t>
            </w:r>
          </w:p>
        </w:tc>
        <w:tc>
          <w:tcPr>
            <w:tcW w:w="706"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47,57</w:t>
            </w:r>
          </w:p>
        </w:tc>
        <w:tc>
          <w:tcPr>
            <w:tcW w:w="709" w:type="dxa"/>
            <w:tcBorders>
              <w:top w:val="nil"/>
              <w:left w:val="single" w:sz="4" w:space="0" w:color="000000"/>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48,73</w:t>
            </w:r>
          </w:p>
        </w:tc>
        <w:tc>
          <w:tcPr>
            <w:tcW w:w="771"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53,55</w:t>
            </w:r>
          </w:p>
        </w:tc>
        <w:tc>
          <w:tcPr>
            <w:tcW w:w="1066" w:type="dxa"/>
            <w:tcBorders>
              <w:top w:val="nil"/>
              <w:left w:val="nil"/>
              <w:bottom w:val="single" w:sz="4" w:space="0" w:color="000000"/>
              <w:right w:val="single" w:sz="4" w:space="0" w:color="000000"/>
            </w:tcBorders>
            <w:shd w:val="clear" w:color="auto" w:fill="auto"/>
            <w:vAlign w:val="center"/>
          </w:tcPr>
          <w:p w:rsidR="009E64B5" w:rsidRPr="009E64B5" w:rsidRDefault="009E64B5" w:rsidP="009E64B5">
            <w:pPr>
              <w:jc w:val="center"/>
              <w:rPr>
                <w:color w:val="000000"/>
                <w:sz w:val="22"/>
                <w:szCs w:val="22"/>
              </w:rPr>
            </w:pPr>
            <w:r w:rsidRPr="009E64B5">
              <w:rPr>
                <w:color w:val="000000"/>
                <w:sz w:val="22"/>
                <w:szCs w:val="22"/>
              </w:rPr>
              <w:t>50,43</w:t>
            </w:r>
          </w:p>
        </w:tc>
      </w:tr>
    </w:tbl>
    <w:p w:rsidR="00E7352C" w:rsidRDefault="00E7352C" w:rsidP="00DE4621">
      <w:pPr>
        <w:ind w:left="567" w:firstLine="567"/>
        <w:rPr>
          <w:b/>
        </w:rPr>
      </w:pPr>
    </w:p>
    <w:p w:rsidR="00A22A17" w:rsidRDefault="005111AD" w:rsidP="005111AD">
      <w:pPr>
        <w:ind w:firstLine="567"/>
        <w:jc w:val="both"/>
        <w:rPr>
          <w:color w:val="000000"/>
        </w:rPr>
      </w:pPr>
      <w:r>
        <w:t>Наибольшее</w:t>
      </w:r>
      <w:r w:rsidR="00C65D32">
        <w:t xml:space="preserve"> </w:t>
      </w:r>
      <w:r w:rsidR="00A22A17">
        <w:t>затруднение вызвали задания № 7</w:t>
      </w:r>
      <w:r w:rsidR="00C65D32">
        <w:t>.2 (справились 35,5% участников)</w:t>
      </w:r>
      <w:r w:rsidR="00A22A17">
        <w:t>, 1.3</w:t>
      </w:r>
      <w:r w:rsidR="00C65D32">
        <w:t xml:space="preserve"> (37,54%)</w:t>
      </w:r>
      <w:r>
        <w:t>,</w:t>
      </w:r>
      <w:r w:rsidR="00A22A17">
        <w:t xml:space="preserve"> 2</w:t>
      </w:r>
      <w:r w:rsidR="00C65D32">
        <w:t>.2 (4</w:t>
      </w:r>
      <w:r w:rsidR="00A22A17">
        <w:t>7,93%), 2 (48,19%) и 3.2</w:t>
      </w:r>
      <w:r w:rsidR="00C65D32">
        <w:t xml:space="preserve"> (48,88%)</w:t>
      </w:r>
      <w:r>
        <w:t xml:space="preserve">. </w:t>
      </w:r>
      <w:r w:rsidRPr="00525724">
        <w:t xml:space="preserve">Задания на </w:t>
      </w:r>
      <w:r w:rsidR="00A22A17">
        <w:rPr>
          <w:color w:val="000000"/>
        </w:rPr>
        <w:t>у</w:t>
      </w:r>
      <w:r w:rsidR="00A22A17" w:rsidRPr="00C345DD">
        <w:rPr>
          <w:color w:val="000000"/>
        </w:rPr>
        <w:t>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r w:rsidR="00A22A17">
        <w:rPr>
          <w:color w:val="000000"/>
        </w:rPr>
        <w:t>, на у</w:t>
      </w:r>
      <w:r w:rsidR="00A22A17" w:rsidRPr="00C345DD">
        <w:rPr>
          <w:color w:val="000000"/>
        </w:rPr>
        <w:t>мение устанавливать причинно-следственные связи, строить логическое рассуждение, умозаключение (индуктивное, дедуктивное и по аналогии) и делать выводы</w:t>
      </w:r>
      <w:r w:rsidR="00A22A17">
        <w:rPr>
          <w:color w:val="000000"/>
        </w:rPr>
        <w:t>.</w:t>
      </w:r>
      <w:r w:rsidR="008B6FCA">
        <w:rPr>
          <w:color w:val="000000"/>
        </w:rPr>
        <w:t xml:space="preserve"> </w:t>
      </w:r>
    </w:p>
    <w:p w:rsidR="005111AD" w:rsidRPr="00DC005C" w:rsidRDefault="005111AD" w:rsidP="007E01DB">
      <w:pPr>
        <w:ind w:firstLine="567"/>
        <w:jc w:val="both"/>
      </w:pPr>
      <w:r w:rsidRPr="00C24663">
        <w:t>Наи</w:t>
      </w:r>
      <w:r>
        <w:t>лучшие резу</w:t>
      </w:r>
      <w:r w:rsidR="004B1120">
        <w:t xml:space="preserve">льтаты по </w:t>
      </w:r>
      <w:r w:rsidR="004071A7">
        <w:t>биологии обучающиеся 5</w:t>
      </w:r>
      <w:r>
        <w:t xml:space="preserve"> кла</w:t>
      </w:r>
      <w:r w:rsidR="004B1120">
        <w:t>ссов</w:t>
      </w:r>
      <w:r w:rsidR="004071A7">
        <w:t xml:space="preserve"> показали, выполняя задание 1.1 (максимальный балл набрали 96,86</w:t>
      </w:r>
      <w:r>
        <w:t xml:space="preserve">% обучающихся); а </w:t>
      </w:r>
      <w:r w:rsidR="00DC005C">
        <w:t xml:space="preserve">также задания </w:t>
      </w:r>
      <w:r w:rsidR="004071A7">
        <w:t>10К1 (87,92%)</w:t>
      </w:r>
      <w:r>
        <w:t>.</w:t>
      </w:r>
      <w:bookmarkStart w:id="0" w:name="_GoBack"/>
      <w:bookmarkEnd w:id="0"/>
    </w:p>
    <w:sectPr w:rsidR="005111AD" w:rsidRPr="00DC00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725E4"/>
    <w:multiLevelType w:val="hybridMultilevel"/>
    <w:tmpl w:val="D586F136"/>
    <w:lvl w:ilvl="0" w:tplc="5E4CF7E6">
      <w:start w:val="4"/>
      <w:numFmt w:val="upperRoman"/>
      <w:lvlText w:val="%1."/>
      <w:lvlJc w:val="left"/>
      <w:pPr>
        <w:ind w:left="1571" w:hanging="72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5B871A12"/>
    <w:multiLevelType w:val="hybridMultilevel"/>
    <w:tmpl w:val="4720FA28"/>
    <w:lvl w:ilvl="0" w:tplc="41B8918C">
      <w:start w:val="1"/>
      <w:numFmt w:val="upperRoman"/>
      <w:lvlText w:val="%1."/>
      <w:lvlJc w:val="left"/>
      <w:pPr>
        <w:ind w:left="1854" w:hanging="72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95B"/>
    <w:rsid w:val="0006204A"/>
    <w:rsid w:val="00062A10"/>
    <w:rsid w:val="000E4A3B"/>
    <w:rsid w:val="00114F8E"/>
    <w:rsid w:val="0013781E"/>
    <w:rsid w:val="001A5E9B"/>
    <w:rsid w:val="00366F73"/>
    <w:rsid w:val="004071A7"/>
    <w:rsid w:val="004A495B"/>
    <w:rsid w:val="004B1120"/>
    <w:rsid w:val="005111AD"/>
    <w:rsid w:val="005353C3"/>
    <w:rsid w:val="00603FEA"/>
    <w:rsid w:val="006A4999"/>
    <w:rsid w:val="007A76B7"/>
    <w:rsid w:val="007C3964"/>
    <w:rsid w:val="007E01DB"/>
    <w:rsid w:val="008831EF"/>
    <w:rsid w:val="008A1387"/>
    <w:rsid w:val="008B3D53"/>
    <w:rsid w:val="008B6FCA"/>
    <w:rsid w:val="00991E12"/>
    <w:rsid w:val="009E64B5"/>
    <w:rsid w:val="00A22A17"/>
    <w:rsid w:val="00B425A9"/>
    <w:rsid w:val="00B62026"/>
    <w:rsid w:val="00BC3D82"/>
    <w:rsid w:val="00C216CB"/>
    <w:rsid w:val="00C345DD"/>
    <w:rsid w:val="00C65D32"/>
    <w:rsid w:val="00CC41FC"/>
    <w:rsid w:val="00DC005C"/>
    <w:rsid w:val="00DE4621"/>
    <w:rsid w:val="00DF34AE"/>
    <w:rsid w:val="00E00C0B"/>
    <w:rsid w:val="00E0661F"/>
    <w:rsid w:val="00E4046C"/>
    <w:rsid w:val="00E735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E2F003-D6A5-4929-A2D6-B7F0B4E0E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95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404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404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15242">
      <w:bodyDiv w:val="1"/>
      <w:marLeft w:val="0"/>
      <w:marRight w:val="0"/>
      <w:marTop w:val="0"/>
      <w:marBottom w:val="0"/>
      <w:divBdr>
        <w:top w:val="none" w:sz="0" w:space="0" w:color="auto"/>
        <w:left w:val="none" w:sz="0" w:space="0" w:color="auto"/>
        <w:bottom w:val="none" w:sz="0" w:space="0" w:color="auto"/>
        <w:right w:val="none" w:sz="0" w:space="0" w:color="auto"/>
      </w:divBdr>
    </w:div>
    <w:div w:id="68386472">
      <w:bodyDiv w:val="1"/>
      <w:marLeft w:val="0"/>
      <w:marRight w:val="0"/>
      <w:marTop w:val="0"/>
      <w:marBottom w:val="0"/>
      <w:divBdr>
        <w:top w:val="none" w:sz="0" w:space="0" w:color="auto"/>
        <w:left w:val="none" w:sz="0" w:space="0" w:color="auto"/>
        <w:bottom w:val="none" w:sz="0" w:space="0" w:color="auto"/>
        <w:right w:val="none" w:sz="0" w:space="0" w:color="auto"/>
      </w:divBdr>
    </w:div>
    <w:div w:id="366023960">
      <w:bodyDiv w:val="1"/>
      <w:marLeft w:val="0"/>
      <w:marRight w:val="0"/>
      <w:marTop w:val="0"/>
      <w:marBottom w:val="0"/>
      <w:divBdr>
        <w:top w:val="none" w:sz="0" w:space="0" w:color="auto"/>
        <w:left w:val="none" w:sz="0" w:space="0" w:color="auto"/>
        <w:bottom w:val="none" w:sz="0" w:space="0" w:color="auto"/>
        <w:right w:val="none" w:sz="0" w:space="0" w:color="auto"/>
      </w:divBdr>
    </w:div>
    <w:div w:id="487483326">
      <w:bodyDiv w:val="1"/>
      <w:marLeft w:val="0"/>
      <w:marRight w:val="0"/>
      <w:marTop w:val="0"/>
      <w:marBottom w:val="0"/>
      <w:divBdr>
        <w:top w:val="none" w:sz="0" w:space="0" w:color="auto"/>
        <w:left w:val="none" w:sz="0" w:space="0" w:color="auto"/>
        <w:bottom w:val="none" w:sz="0" w:space="0" w:color="auto"/>
        <w:right w:val="none" w:sz="0" w:space="0" w:color="auto"/>
      </w:divBdr>
    </w:div>
    <w:div w:id="509639436">
      <w:bodyDiv w:val="1"/>
      <w:marLeft w:val="0"/>
      <w:marRight w:val="0"/>
      <w:marTop w:val="0"/>
      <w:marBottom w:val="0"/>
      <w:divBdr>
        <w:top w:val="none" w:sz="0" w:space="0" w:color="auto"/>
        <w:left w:val="none" w:sz="0" w:space="0" w:color="auto"/>
        <w:bottom w:val="none" w:sz="0" w:space="0" w:color="auto"/>
        <w:right w:val="none" w:sz="0" w:space="0" w:color="auto"/>
      </w:divBdr>
    </w:div>
    <w:div w:id="1053237098">
      <w:bodyDiv w:val="1"/>
      <w:marLeft w:val="0"/>
      <w:marRight w:val="0"/>
      <w:marTop w:val="0"/>
      <w:marBottom w:val="0"/>
      <w:divBdr>
        <w:top w:val="none" w:sz="0" w:space="0" w:color="auto"/>
        <w:left w:val="none" w:sz="0" w:space="0" w:color="auto"/>
        <w:bottom w:val="none" w:sz="0" w:space="0" w:color="auto"/>
        <w:right w:val="none" w:sz="0" w:space="0" w:color="auto"/>
      </w:divBdr>
    </w:div>
    <w:div w:id="1084574498">
      <w:bodyDiv w:val="1"/>
      <w:marLeft w:val="0"/>
      <w:marRight w:val="0"/>
      <w:marTop w:val="0"/>
      <w:marBottom w:val="0"/>
      <w:divBdr>
        <w:top w:val="none" w:sz="0" w:space="0" w:color="auto"/>
        <w:left w:val="none" w:sz="0" w:space="0" w:color="auto"/>
        <w:bottom w:val="none" w:sz="0" w:space="0" w:color="auto"/>
        <w:right w:val="none" w:sz="0" w:space="0" w:color="auto"/>
      </w:divBdr>
    </w:div>
    <w:div w:id="1131290387">
      <w:bodyDiv w:val="1"/>
      <w:marLeft w:val="0"/>
      <w:marRight w:val="0"/>
      <w:marTop w:val="0"/>
      <w:marBottom w:val="0"/>
      <w:divBdr>
        <w:top w:val="none" w:sz="0" w:space="0" w:color="auto"/>
        <w:left w:val="none" w:sz="0" w:space="0" w:color="auto"/>
        <w:bottom w:val="none" w:sz="0" w:space="0" w:color="auto"/>
        <w:right w:val="none" w:sz="0" w:space="0" w:color="auto"/>
      </w:divBdr>
    </w:div>
    <w:div w:id="1159032027">
      <w:bodyDiv w:val="1"/>
      <w:marLeft w:val="0"/>
      <w:marRight w:val="0"/>
      <w:marTop w:val="0"/>
      <w:marBottom w:val="0"/>
      <w:divBdr>
        <w:top w:val="none" w:sz="0" w:space="0" w:color="auto"/>
        <w:left w:val="none" w:sz="0" w:space="0" w:color="auto"/>
        <w:bottom w:val="none" w:sz="0" w:space="0" w:color="auto"/>
        <w:right w:val="none" w:sz="0" w:space="0" w:color="auto"/>
      </w:divBdr>
    </w:div>
    <w:div w:id="1161310827">
      <w:bodyDiv w:val="1"/>
      <w:marLeft w:val="0"/>
      <w:marRight w:val="0"/>
      <w:marTop w:val="0"/>
      <w:marBottom w:val="0"/>
      <w:divBdr>
        <w:top w:val="none" w:sz="0" w:space="0" w:color="auto"/>
        <w:left w:val="none" w:sz="0" w:space="0" w:color="auto"/>
        <w:bottom w:val="none" w:sz="0" w:space="0" w:color="auto"/>
        <w:right w:val="none" w:sz="0" w:space="0" w:color="auto"/>
      </w:divBdr>
    </w:div>
    <w:div w:id="1232689902">
      <w:bodyDiv w:val="1"/>
      <w:marLeft w:val="0"/>
      <w:marRight w:val="0"/>
      <w:marTop w:val="0"/>
      <w:marBottom w:val="0"/>
      <w:divBdr>
        <w:top w:val="none" w:sz="0" w:space="0" w:color="auto"/>
        <w:left w:val="none" w:sz="0" w:space="0" w:color="auto"/>
        <w:bottom w:val="none" w:sz="0" w:space="0" w:color="auto"/>
        <w:right w:val="none" w:sz="0" w:space="0" w:color="auto"/>
      </w:divBdr>
    </w:div>
    <w:div w:id="1364552469">
      <w:bodyDiv w:val="1"/>
      <w:marLeft w:val="0"/>
      <w:marRight w:val="0"/>
      <w:marTop w:val="0"/>
      <w:marBottom w:val="0"/>
      <w:divBdr>
        <w:top w:val="none" w:sz="0" w:space="0" w:color="auto"/>
        <w:left w:val="none" w:sz="0" w:space="0" w:color="auto"/>
        <w:bottom w:val="none" w:sz="0" w:space="0" w:color="auto"/>
        <w:right w:val="none" w:sz="0" w:space="0" w:color="auto"/>
      </w:divBdr>
    </w:div>
    <w:div w:id="1373967709">
      <w:bodyDiv w:val="1"/>
      <w:marLeft w:val="0"/>
      <w:marRight w:val="0"/>
      <w:marTop w:val="0"/>
      <w:marBottom w:val="0"/>
      <w:divBdr>
        <w:top w:val="none" w:sz="0" w:space="0" w:color="auto"/>
        <w:left w:val="none" w:sz="0" w:space="0" w:color="auto"/>
        <w:bottom w:val="none" w:sz="0" w:space="0" w:color="auto"/>
        <w:right w:val="none" w:sz="0" w:space="0" w:color="auto"/>
      </w:divBdr>
    </w:div>
    <w:div w:id="1388643352">
      <w:bodyDiv w:val="1"/>
      <w:marLeft w:val="0"/>
      <w:marRight w:val="0"/>
      <w:marTop w:val="0"/>
      <w:marBottom w:val="0"/>
      <w:divBdr>
        <w:top w:val="none" w:sz="0" w:space="0" w:color="auto"/>
        <w:left w:val="none" w:sz="0" w:space="0" w:color="auto"/>
        <w:bottom w:val="none" w:sz="0" w:space="0" w:color="auto"/>
        <w:right w:val="none" w:sz="0" w:space="0" w:color="auto"/>
      </w:divBdr>
    </w:div>
    <w:div w:id="1530483661">
      <w:bodyDiv w:val="1"/>
      <w:marLeft w:val="0"/>
      <w:marRight w:val="0"/>
      <w:marTop w:val="0"/>
      <w:marBottom w:val="0"/>
      <w:divBdr>
        <w:top w:val="none" w:sz="0" w:space="0" w:color="auto"/>
        <w:left w:val="none" w:sz="0" w:space="0" w:color="auto"/>
        <w:bottom w:val="none" w:sz="0" w:space="0" w:color="auto"/>
        <w:right w:val="none" w:sz="0" w:space="0" w:color="auto"/>
      </w:divBdr>
    </w:div>
    <w:div w:id="1922256086">
      <w:bodyDiv w:val="1"/>
      <w:marLeft w:val="0"/>
      <w:marRight w:val="0"/>
      <w:marTop w:val="0"/>
      <w:marBottom w:val="0"/>
      <w:divBdr>
        <w:top w:val="none" w:sz="0" w:space="0" w:color="auto"/>
        <w:left w:val="none" w:sz="0" w:space="0" w:color="auto"/>
        <w:bottom w:val="none" w:sz="0" w:space="0" w:color="auto"/>
        <w:right w:val="none" w:sz="0" w:space="0" w:color="auto"/>
      </w:divBdr>
    </w:div>
    <w:div w:id="1970816186">
      <w:bodyDiv w:val="1"/>
      <w:marLeft w:val="0"/>
      <w:marRight w:val="0"/>
      <w:marTop w:val="0"/>
      <w:marBottom w:val="0"/>
      <w:divBdr>
        <w:top w:val="none" w:sz="0" w:space="0" w:color="auto"/>
        <w:left w:val="none" w:sz="0" w:space="0" w:color="auto"/>
        <w:bottom w:val="none" w:sz="0" w:space="0" w:color="auto"/>
        <w:right w:val="none" w:sz="0" w:space="0" w:color="auto"/>
      </w:divBdr>
    </w:div>
    <w:div w:id="1973629320">
      <w:bodyDiv w:val="1"/>
      <w:marLeft w:val="0"/>
      <w:marRight w:val="0"/>
      <w:marTop w:val="0"/>
      <w:marBottom w:val="0"/>
      <w:divBdr>
        <w:top w:val="none" w:sz="0" w:space="0" w:color="auto"/>
        <w:left w:val="none" w:sz="0" w:space="0" w:color="auto"/>
        <w:bottom w:val="none" w:sz="0" w:space="0" w:color="auto"/>
        <w:right w:val="none" w:sz="0" w:space="0" w:color="auto"/>
      </w:divBdr>
    </w:div>
    <w:div w:id="1998342111">
      <w:bodyDiv w:val="1"/>
      <w:marLeft w:val="0"/>
      <w:marRight w:val="0"/>
      <w:marTop w:val="0"/>
      <w:marBottom w:val="0"/>
      <w:divBdr>
        <w:top w:val="none" w:sz="0" w:space="0" w:color="auto"/>
        <w:left w:val="none" w:sz="0" w:space="0" w:color="auto"/>
        <w:bottom w:val="none" w:sz="0" w:space="0" w:color="auto"/>
        <w:right w:val="none" w:sz="0" w:space="0" w:color="auto"/>
      </w:divBdr>
    </w:div>
    <w:div w:id="210190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250</TotalTime>
  <Pages>6</Pages>
  <Words>2364</Words>
  <Characters>13475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ГУЛЬШАТ ГАРИПОВА</cp:lastModifiedBy>
  <cp:revision>17</cp:revision>
  <dcterms:created xsi:type="dcterms:W3CDTF">2023-09-06T11:26:00Z</dcterms:created>
  <dcterms:modified xsi:type="dcterms:W3CDTF">2023-11-01T16:53:00Z</dcterms:modified>
</cp:coreProperties>
</file>